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18EAEA" w14:textId="6D274813" w:rsidR="002D5701" w:rsidRDefault="000C6A4C" w:rsidP="00AF7370">
      <w:pPr>
        <w:pStyle w:val="Title"/>
      </w:pPr>
      <w:r>
        <w:t xml:space="preserve">Fairness, </w:t>
      </w:r>
      <w:proofErr w:type="spellStart"/>
      <w:r w:rsidR="004E3C68">
        <w:t>Explainability</w:t>
      </w:r>
      <w:proofErr w:type="spellEnd"/>
      <w:r>
        <w:t xml:space="preserve"> and Robustness in Automated Decision-making</w:t>
      </w:r>
    </w:p>
    <w:p w14:paraId="3DF8DCD0" w14:textId="5240CB38" w:rsidR="00F37091" w:rsidRPr="00F37091" w:rsidRDefault="00F37091" w:rsidP="00F37091">
      <w:pPr>
        <w:jc w:val="center"/>
        <w:rPr>
          <w:i/>
        </w:rPr>
      </w:pPr>
      <w:r w:rsidRPr="00F37091">
        <w:rPr>
          <w:i/>
        </w:rPr>
        <w:t xml:space="preserve">Survey of </w:t>
      </w:r>
      <w:r w:rsidR="000C6A4C">
        <w:rPr>
          <w:i/>
        </w:rPr>
        <w:t>s</w:t>
      </w:r>
      <w:r w:rsidRPr="00F37091">
        <w:rPr>
          <w:i/>
        </w:rPr>
        <w:t>ystems</w:t>
      </w:r>
    </w:p>
    <w:p w14:paraId="0F3BEE2F" w14:textId="5C15247A" w:rsidR="00AF7370" w:rsidRDefault="00AF7370" w:rsidP="00AF7370">
      <w:pPr>
        <w:pStyle w:val="Heading3"/>
      </w:pPr>
      <w:bookmarkStart w:id="0" w:name="_Toc3456773"/>
      <w:r>
        <w:t>ABSTRACT</w:t>
      </w:r>
      <w:bookmarkEnd w:id="0"/>
    </w:p>
    <w:p w14:paraId="5A199837" w14:textId="3E69B458" w:rsidR="004E3C68" w:rsidRDefault="004E3C68" w:rsidP="004E3C68">
      <w:r>
        <w:t xml:space="preserve">In this research piece we outline three criteria to assess an automated decision-making algorithm: Fairness, </w:t>
      </w:r>
      <w:proofErr w:type="spellStart"/>
      <w:r w:rsidR="00FE6665">
        <w:t>Explainability</w:t>
      </w:r>
      <w:proofErr w:type="spellEnd"/>
      <w:r>
        <w:t xml:space="preserve"> and Robustness (R</w:t>
      </w:r>
      <w:r w:rsidR="008001F4">
        <w:t>EF</w:t>
      </w:r>
      <w:r>
        <w:t xml:space="preserve">). </w:t>
      </w:r>
      <w:commentRangeStart w:id="1"/>
      <w:r>
        <w:t xml:space="preserve">We present each criterion from a conceptual and mathematical standpoint in each of the following sections. Every section starts with the conceptual debate, providing a non-mathematical definition, case studies and current debate. After that, we move to a technical definition of each criterion, closing this with the main techniques and technologies available to assess and avert the lack of </w:t>
      </w:r>
      <w:r w:rsidR="008001F4">
        <w:t>REF</w:t>
      </w:r>
      <w:r>
        <w:t xml:space="preserve">. In striking this balance, we want to inform readers with different backgrounds and interests: those interested in </w:t>
      </w:r>
      <w:r w:rsidR="008001F4">
        <w:t>REF</w:t>
      </w:r>
      <w:r w:rsidR="008001F4">
        <w:t xml:space="preserve"> </w:t>
      </w:r>
      <w:r>
        <w:t xml:space="preserve">issues and debate, and those looking for the technical tools to improve </w:t>
      </w:r>
      <w:r w:rsidR="008001F4">
        <w:t>REF</w:t>
      </w:r>
      <w:r w:rsidR="008001F4">
        <w:t xml:space="preserve"> </w:t>
      </w:r>
      <w:r>
        <w:t>in automated decision-making.</w:t>
      </w:r>
      <w:commentRangeEnd w:id="1"/>
      <w:r w:rsidR="008001F4">
        <w:rPr>
          <w:rStyle w:val="CommentReference"/>
        </w:rPr>
        <w:commentReference w:id="1"/>
      </w:r>
      <w:bookmarkStart w:id="2" w:name="_GoBack"/>
      <w:bookmarkEnd w:id="2"/>
    </w:p>
    <w:p w14:paraId="78386A82" w14:textId="275AF590" w:rsidR="00D71FA5" w:rsidRDefault="00D71FA5" w:rsidP="004E3C68"/>
    <w:tbl>
      <w:tblPr>
        <w:tblStyle w:val="TableGrid"/>
        <w:tblW w:w="0" w:type="auto"/>
        <w:tblLook w:val="04A0" w:firstRow="1" w:lastRow="0" w:firstColumn="1" w:lastColumn="0" w:noHBand="0" w:noVBand="1"/>
      </w:tblPr>
      <w:tblGrid>
        <w:gridCol w:w="2211"/>
        <w:gridCol w:w="2396"/>
        <w:gridCol w:w="2208"/>
        <w:gridCol w:w="2201"/>
      </w:tblGrid>
      <w:tr w:rsidR="00D71FA5" w14:paraId="590EDD95" w14:textId="77777777" w:rsidTr="001B482B">
        <w:tc>
          <w:tcPr>
            <w:tcW w:w="2254" w:type="dxa"/>
          </w:tcPr>
          <w:p w14:paraId="69960F76" w14:textId="77777777" w:rsidR="00D71FA5" w:rsidRDefault="00D71FA5" w:rsidP="001B482B">
            <w:pPr>
              <w:jc w:val="center"/>
            </w:pPr>
            <w:r>
              <w:t>View \\ Criterion</w:t>
            </w:r>
          </w:p>
        </w:tc>
        <w:tc>
          <w:tcPr>
            <w:tcW w:w="2254" w:type="dxa"/>
          </w:tcPr>
          <w:p w14:paraId="3CDC0D3D" w14:textId="77777777" w:rsidR="00D71FA5" w:rsidRDefault="00D71FA5" w:rsidP="001B482B">
            <w:pPr>
              <w:jc w:val="center"/>
            </w:pPr>
            <w:r>
              <w:t>Fairness</w:t>
            </w:r>
          </w:p>
        </w:tc>
        <w:tc>
          <w:tcPr>
            <w:tcW w:w="2254" w:type="dxa"/>
          </w:tcPr>
          <w:p w14:paraId="60F4C229" w14:textId="77777777" w:rsidR="00D71FA5" w:rsidRDefault="00D71FA5" w:rsidP="001B482B">
            <w:pPr>
              <w:jc w:val="center"/>
            </w:pPr>
            <w:proofErr w:type="spellStart"/>
            <w:r>
              <w:t>Explainability</w:t>
            </w:r>
            <w:proofErr w:type="spellEnd"/>
          </w:p>
        </w:tc>
        <w:tc>
          <w:tcPr>
            <w:tcW w:w="2254" w:type="dxa"/>
          </w:tcPr>
          <w:p w14:paraId="28C99967" w14:textId="77777777" w:rsidR="00D71FA5" w:rsidRDefault="00D71FA5" w:rsidP="001B482B">
            <w:pPr>
              <w:jc w:val="center"/>
            </w:pPr>
            <w:r>
              <w:t>Robustness</w:t>
            </w:r>
          </w:p>
        </w:tc>
      </w:tr>
      <w:tr w:rsidR="00D71FA5" w14:paraId="029EB5D3" w14:textId="77777777" w:rsidTr="001B482B">
        <w:tc>
          <w:tcPr>
            <w:tcW w:w="2254" w:type="dxa"/>
          </w:tcPr>
          <w:p w14:paraId="2A577CD0" w14:textId="36EC5B22" w:rsidR="00D71FA5" w:rsidRDefault="00D71FA5" w:rsidP="001B482B">
            <w:r>
              <w:t>Core principles</w:t>
            </w:r>
          </w:p>
        </w:tc>
        <w:tc>
          <w:tcPr>
            <w:tcW w:w="2254" w:type="dxa"/>
          </w:tcPr>
          <w:p w14:paraId="795C0FAD" w14:textId="77777777" w:rsidR="00D71FA5" w:rsidRDefault="00D71FA5" w:rsidP="001B482B">
            <w:pPr>
              <w:jc w:val="center"/>
            </w:pPr>
            <w:commentRangeStart w:id="3"/>
            <w:r>
              <w:t>Universal Declaration of Human rights</w:t>
            </w:r>
            <w:commentRangeEnd w:id="3"/>
            <w:r>
              <w:rPr>
                <w:rStyle w:val="CommentReference"/>
              </w:rPr>
              <w:commentReference w:id="3"/>
            </w:r>
          </w:p>
        </w:tc>
        <w:tc>
          <w:tcPr>
            <w:tcW w:w="2254" w:type="dxa"/>
          </w:tcPr>
          <w:p w14:paraId="5BD25110" w14:textId="77777777" w:rsidR="00D71FA5" w:rsidRDefault="00D71FA5" w:rsidP="001B482B">
            <w:pPr>
              <w:jc w:val="center"/>
            </w:pPr>
            <w:r>
              <w:t>The Enlightenment/ Age of Reason</w:t>
            </w:r>
          </w:p>
        </w:tc>
        <w:tc>
          <w:tcPr>
            <w:tcW w:w="2254" w:type="dxa"/>
          </w:tcPr>
          <w:p w14:paraId="2E7CBE56" w14:textId="77777777" w:rsidR="00D71FA5" w:rsidRDefault="00D71FA5" w:rsidP="001B482B">
            <w:pPr>
              <w:jc w:val="center"/>
            </w:pPr>
            <w:commentRangeStart w:id="4"/>
            <w:r>
              <w:t>Scientific Method</w:t>
            </w:r>
            <w:commentRangeEnd w:id="4"/>
            <w:r>
              <w:rPr>
                <w:rStyle w:val="CommentReference"/>
              </w:rPr>
              <w:commentReference w:id="4"/>
            </w:r>
          </w:p>
        </w:tc>
      </w:tr>
      <w:tr w:rsidR="00D71FA5" w14:paraId="7E9CB570" w14:textId="77777777" w:rsidTr="001B482B">
        <w:tc>
          <w:tcPr>
            <w:tcW w:w="2254" w:type="dxa"/>
          </w:tcPr>
          <w:p w14:paraId="1DB20532" w14:textId="77777777" w:rsidR="00D71FA5" w:rsidRDefault="00D71FA5" w:rsidP="001B482B">
            <w:r>
              <w:t>Law, code of conduct and rules</w:t>
            </w:r>
          </w:p>
        </w:tc>
        <w:tc>
          <w:tcPr>
            <w:tcW w:w="2254" w:type="dxa"/>
          </w:tcPr>
          <w:p w14:paraId="517E02B7" w14:textId="77777777" w:rsidR="00D71FA5" w:rsidRDefault="00D71FA5" w:rsidP="001B482B">
            <w:pPr>
              <w:jc w:val="center"/>
            </w:pPr>
            <w:r>
              <w:t>Equal opportunities act, Civil Rights Law, etc.</w:t>
            </w:r>
          </w:p>
        </w:tc>
        <w:tc>
          <w:tcPr>
            <w:tcW w:w="2254" w:type="dxa"/>
          </w:tcPr>
          <w:p w14:paraId="6A3B161F" w14:textId="77777777" w:rsidR="00D71FA5" w:rsidRDefault="00D71FA5" w:rsidP="001B482B">
            <w:pPr>
              <w:jc w:val="center"/>
            </w:pPr>
            <w:r>
              <w:t>GDPR “right to explain”</w:t>
            </w:r>
          </w:p>
        </w:tc>
        <w:tc>
          <w:tcPr>
            <w:tcW w:w="2254" w:type="dxa"/>
          </w:tcPr>
          <w:p w14:paraId="77CC95D3" w14:textId="77777777" w:rsidR="00D71FA5" w:rsidRDefault="00D71FA5" w:rsidP="001B482B">
            <w:pPr>
              <w:jc w:val="center"/>
            </w:pPr>
            <w:r>
              <w:t>Consumer rights</w:t>
            </w:r>
          </w:p>
        </w:tc>
      </w:tr>
      <w:tr w:rsidR="00D71FA5" w14:paraId="48273688" w14:textId="77777777" w:rsidTr="001B482B">
        <w:tc>
          <w:tcPr>
            <w:tcW w:w="2254" w:type="dxa"/>
          </w:tcPr>
          <w:p w14:paraId="5CE97835" w14:textId="78688EA2" w:rsidR="00D71FA5" w:rsidRDefault="00D71FA5" w:rsidP="001B482B">
            <w:r>
              <w:t>Abstract, technical or mathematical description</w:t>
            </w:r>
          </w:p>
        </w:tc>
        <w:tc>
          <w:tcPr>
            <w:tcW w:w="2254" w:type="dxa"/>
          </w:tcPr>
          <w:p w14:paraId="03B5601A" w14:textId="77777777" w:rsidR="00D71FA5" w:rsidRDefault="00D71FA5" w:rsidP="001B482B">
            <w:pPr>
              <w:jc w:val="center"/>
            </w:pPr>
            <w:r>
              <w:t>Group level fairness, demographic parity, individual fairness, counterfactual fairness</w:t>
            </w:r>
          </w:p>
        </w:tc>
        <w:tc>
          <w:tcPr>
            <w:tcW w:w="2254" w:type="dxa"/>
          </w:tcPr>
          <w:p w14:paraId="60346690" w14:textId="77777777" w:rsidR="00D71FA5" w:rsidRDefault="00D71FA5" w:rsidP="001B482B">
            <w:pPr>
              <w:jc w:val="center"/>
            </w:pPr>
            <w:r>
              <w:t>counterfactual analysis, global and local, model-specific and agnostic explanations</w:t>
            </w:r>
          </w:p>
        </w:tc>
        <w:tc>
          <w:tcPr>
            <w:tcW w:w="2254" w:type="dxa"/>
          </w:tcPr>
          <w:p w14:paraId="554F8717" w14:textId="77777777" w:rsidR="00D71FA5" w:rsidRDefault="00D71FA5" w:rsidP="001B482B">
            <w:pPr>
              <w:jc w:val="center"/>
            </w:pPr>
            <w:r>
              <w:t>Generalization performance</w:t>
            </w:r>
          </w:p>
          <w:p w14:paraId="66FE62F5" w14:textId="77777777" w:rsidR="00D71FA5" w:rsidRDefault="00D71FA5" w:rsidP="001B482B">
            <w:pPr>
              <w:jc w:val="center"/>
            </w:pPr>
            <w:r>
              <w:t>Adversarial robustness</w:t>
            </w:r>
          </w:p>
        </w:tc>
      </w:tr>
      <w:tr w:rsidR="00D71FA5" w14:paraId="02360462" w14:textId="77777777" w:rsidTr="001B482B">
        <w:tc>
          <w:tcPr>
            <w:tcW w:w="2254" w:type="dxa"/>
          </w:tcPr>
          <w:p w14:paraId="2363DDF8" w14:textId="35674CD0" w:rsidR="00D71FA5" w:rsidRDefault="00D71FA5" w:rsidP="001B482B">
            <w:r>
              <w:t>Implementation</w:t>
            </w:r>
            <w:r>
              <w:t xml:space="preserve"> and technological solutions</w:t>
            </w:r>
          </w:p>
        </w:tc>
        <w:tc>
          <w:tcPr>
            <w:tcW w:w="2254" w:type="dxa"/>
          </w:tcPr>
          <w:p w14:paraId="49472F69" w14:textId="77777777" w:rsidR="00D71FA5" w:rsidRDefault="00D71FA5" w:rsidP="001B482B">
            <w:pPr>
              <w:jc w:val="center"/>
            </w:pPr>
            <w:r>
              <w:t xml:space="preserve">Fairness </w:t>
            </w:r>
            <w:proofErr w:type="spellStart"/>
            <w:r>
              <w:t>regularizers</w:t>
            </w:r>
            <w:proofErr w:type="spellEnd"/>
            <w:r>
              <w:t>/constraints, fair empirical risk minimization, causal modelling, Accuracy-Fairness frontiers</w:t>
            </w:r>
          </w:p>
        </w:tc>
        <w:tc>
          <w:tcPr>
            <w:tcW w:w="2254" w:type="dxa"/>
          </w:tcPr>
          <w:p w14:paraId="4AF2B173" w14:textId="77777777" w:rsidR="00D71FA5" w:rsidRDefault="00D71FA5" w:rsidP="001B482B">
            <w:pPr>
              <w:jc w:val="center"/>
            </w:pPr>
            <w:r>
              <w:t>Feature importance metrics, weights and coefficients, partial dependency charts, etc.</w:t>
            </w:r>
          </w:p>
        </w:tc>
        <w:tc>
          <w:tcPr>
            <w:tcW w:w="2254" w:type="dxa"/>
          </w:tcPr>
          <w:p w14:paraId="5B8E6E9B" w14:textId="77777777" w:rsidR="00D71FA5" w:rsidRDefault="00D71FA5" w:rsidP="001B482B">
            <w:pPr>
              <w:jc w:val="center"/>
            </w:pPr>
            <w:r>
              <w:t>CV, stress-testing, adversarial training,</w:t>
            </w:r>
          </w:p>
        </w:tc>
      </w:tr>
      <w:tr w:rsidR="00D71FA5" w14:paraId="0AA088B7" w14:textId="77777777" w:rsidTr="001B482B">
        <w:tc>
          <w:tcPr>
            <w:tcW w:w="2254" w:type="dxa"/>
          </w:tcPr>
          <w:p w14:paraId="6D52CF6F" w14:textId="06C5F2CF" w:rsidR="00D71FA5" w:rsidRDefault="00D71FA5" w:rsidP="001B482B">
            <w:r>
              <w:t>Regulatory compliance</w:t>
            </w:r>
          </w:p>
        </w:tc>
        <w:tc>
          <w:tcPr>
            <w:tcW w:w="2254" w:type="dxa"/>
          </w:tcPr>
          <w:p w14:paraId="1CECB922" w14:textId="77777777" w:rsidR="00D71FA5" w:rsidRDefault="00D71FA5" w:rsidP="001B482B">
            <w:pPr>
              <w:jc w:val="center"/>
            </w:pPr>
            <w:r>
              <w:t xml:space="preserve">Group level metrics </w:t>
            </w:r>
          </w:p>
        </w:tc>
        <w:tc>
          <w:tcPr>
            <w:tcW w:w="2254" w:type="dxa"/>
          </w:tcPr>
          <w:p w14:paraId="408715CF" w14:textId="77777777" w:rsidR="00D71FA5" w:rsidRDefault="00D71FA5" w:rsidP="001B482B">
            <w:pPr>
              <w:jc w:val="center"/>
            </w:pPr>
            <w:r>
              <w:t>Reports, systems in place to provide real time explanations, etc.</w:t>
            </w:r>
          </w:p>
        </w:tc>
        <w:tc>
          <w:tcPr>
            <w:tcW w:w="2254" w:type="dxa"/>
          </w:tcPr>
          <w:p w14:paraId="195C727B" w14:textId="77777777" w:rsidR="00D71FA5" w:rsidRDefault="00D71FA5" w:rsidP="001B482B">
            <w:pPr>
              <w:jc w:val="center"/>
            </w:pPr>
            <w:r>
              <w:t>Metrics, real time monitoring</w:t>
            </w:r>
          </w:p>
        </w:tc>
      </w:tr>
    </w:tbl>
    <w:p w14:paraId="678B645C" w14:textId="52E49713" w:rsidR="00D71FA5" w:rsidRDefault="00D71FA5" w:rsidP="004E3C68"/>
    <w:p w14:paraId="26848833" w14:textId="77777777" w:rsidR="00D71FA5" w:rsidRDefault="00D71FA5" w:rsidP="004E3C68"/>
    <w:p w14:paraId="736FA042" w14:textId="1C63ECA7" w:rsidR="004E3C68" w:rsidRDefault="004E3C68" w:rsidP="004E3C68"/>
    <w:tbl>
      <w:tblPr>
        <w:tblStyle w:val="TableGrid"/>
        <w:tblW w:w="0" w:type="auto"/>
        <w:tblLook w:val="04A0" w:firstRow="1" w:lastRow="0" w:firstColumn="1" w:lastColumn="0" w:noHBand="0" w:noVBand="1"/>
      </w:tblPr>
      <w:tblGrid>
        <w:gridCol w:w="2214"/>
        <w:gridCol w:w="2396"/>
        <w:gridCol w:w="2207"/>
        <w:gridCol w:w="2199"/>
      </w:tblGrid>
      <w:tr w:rsidR="004E3C68" w14:paraId="59D56325" w14:textId="77777777" w:rsidTr="001B482B">
        <w:tc>
          <w:tcPr>
            <w:tcW w:w="2254" w:type="dxa"/>
          </w:tcPr>
          <w:p w14:paraId="3968C932" w14:textId="77777777" w:rsidR="004E3C68" w:rsidRDefault="004E3C68" w:rsidP="001B482B">
            <w:pPr>
              <w:jc w:val="center"/>
            </w:pPr>
            <w:r>
              <w:t>View \\ Criterion</w:t>
            </w:r>
          </w:p>
        </w:tc>
        <w:tc>
          <w:tcPr>
            <w:tcW w:w="2254" w:type="dxa"/>
          </w:tcPr>
          <w:p w14:paraId="03FB4AB9" w14:textId="77777777" w:rsidR="004E3C68" w:rsidRDefault="004E3C68" w:rsidP="001B482B">
            <w:pPr>
              <w:jc w:val="center"/>
            </w:pPr>
            <w:r>
              <w:t>Fairness</w:t>
            </w:r>
          </w:p>
        </w:tc>
        <w:tc>
          <w:tcPr>
            <w:tcW w:w="2254" w:type="dxa"/>
          </w:tcPr>
          <w:p w14:paraId="5A6E6097" w14:textId="77777777" w:rsidR="004E3C68" w:rsidRDefault="004E3C68" w:rsidP="001B482B">
            <w:pPr>
              <w:jc w:val="center"/>
            </w:pPr>
            <w:proofErr w:type="spellStart"/>
            <w:r>
              <w:t>Explainability</w:t>
            </w:r>
            <w:proofErr w:type="spellEnd"/>
          </w:p>
        </w:tc>
        <w:tc>
          <w:tcPr>
            <w:tcW w:w="2254" w:type="dxa"/>
          </w:tcPr>
          <w:p w14:paraId="577C6256" w14:textId="77777777" w:rsidR="004E3C68" w:rsidRDefault="004E3C68" w:rsidP="001B482B">
            <w:pPr>
              <w:jc w:val="center"/>
            </w:pPr>
            <w:r>
              <w:t>Robustness</w:t>
            </w:r>
          </w:p>
        </w:tc>
      </w:tr>
      <w:tr w:rsidR="004E3C68" w14:paraId="41671362" w14:textId="77777777" w:rsidTr="001B482B">
        <w:tc>
          <w:tcPr>
            <w:tcW w:w="2254" w:type="dxa"/>
          </w:tcPr>
          <w:p w14:paraId="6A495D7A" w14:textId="77777777" w:rsidR="004E3C68" w:rsidRDefault="004E3C68" w:rsidP="001B482B">
            <w:r>
              <w:t>Philosophical principle or movement</w:t>
            </w:r>
          </w:p>
        </w:tc>
        <w:tc>
          <w:tcPr>
            <w:tcW w:w="2254" w:type="dxa"/>
          </w:tcPr>
          <w:p w14:paraId="1B9405C3" w14:textId="77777777" w:rsidR="004E3C68" w:rsidRDefault="004E3C68" w:rsidP="001B482B">
            <w:pPr>
              <w:jc w:val="center"/>
            </w:pPr>
            <w:commentRangeStart w:id="5"/>
            <w:r>
              <w:t>Universal Declaration of Human rights</w:t>
            </w:r>
            <w:commentRangeEnd w:id="5"/>
            <w:r>
              <w:rPr>
                <w:rStyle w:val="CommentReference"/>
              </w:rPr>
              <w:commentReference w:id="5"/>
            </w:r>
          </w:p>
        </w:tc>
        <w:tc>
          <w:tcPr>
            <w:tcW w:w="2254" w:type="dxa"/>
          </w:tcPr>
          <w:p w14:paraId="18ADC7A9" w14:textId="77777777" w:rsidR="004E3C68" w:rsidRDefault="004E3C68" w:rsidP="001B482B">
            <w:pPr>
              <w:jc w:val="center"/>
            </w:pPr>
            <w:r>
              <w:t>The Enlightenment/ Age of Reason</w:t>
            </w:r>
          </w:p>
        </w:tc>
        <w:tc>
          <w:tcPr>
            <w:tcW w:w="2254" w:type="dxa"/>
          </w:tcPr>
          <w:p w14:paraId="5DD14C40" w14:textId="77777777" w:rsidR="004E3C68" w:rsidRDefault="004E3C68" w:rsidP="001B482B">
            <w:pPr>
              <w:jc w:val="center"/>
            </w:pPr>
            <w:commentRangeStart w:id="6"/>
            <w:r>
              <w:t>Scientific Method</w:t>
            </w:r>
            <w:commentRangeEnd w:id="6"/>
            <w:r>
              <w:rPr>
                <w:rStyle w:val="CommentReference"/>
              </w:rPr>
              <w:commentReference w:id="6"/>
            </w:r>
          </w:p>
        </w:tc>
      </w:tr>
      <w:tr w:rsidR="004E3C68" w14:paraId="158FEB71" w14:textId="77777777" w:rsidTr="001B482B">
        <w:tc>
          <w:tcPr>
            <w:tcW w:w="2254" w:type="dxa"/>
          </w:tcPr>
          <w:p w14:paraId="2A5F722A" w14:textId="77777777" w:rsidR="004E3C68" w:rsidRDefault="004E3C68" w:rsidP="001B482B">
            <w:r>
              <w:t>Law, code of conduct and rules</w:t>
            </w:r>
          </w:p>
        </w:tc>
        <w:tc>
          <w:tcPr>
            <w:tcW w:w="2254" w:type="dxa"/>
          </w:tcPr>
          <w:p w14:paraId="2AAB8DC0" w14:textId="77777777" w:rsidR="004E3C68" w:rsidRDefault="004E3C68" w:rsidP="001B482B">
            <w:pPr>
              <w:jc w:val="center"/>
            </w:pPr>
            <w:r>
              <w:t>Equal opportunities act, Civil Rights Law, etc.</w:t>
            </w:r>
          </w:p>
        </w:tc>
        <w:tc>
          <w:tcPr>
            <w:tcW w:w="2254" w:type="dxa"/>
          </w:tcPr>
          <w:p w14:paraId="1269C616" w14:textId="77777777" w:rsidR="004E3C68" w:rsidRDefault="004E3C68" w:rsidP="001B482B">
            <w:pPr>
              <w:jc w:val="center"/>
            </w:pPr>
            <w:r>
              <w:t>GDPR “right to explain”</w:t>
            </w:r>
          </w:p>
        </w:tc>
        <w:tc>
          <w:tcPr>
            <w:tcW w:w="2254" w:type="dxa"/>
          </w:tcPr>
          <w:p w14:paraId="7EE0EA78" w14:textId="77777777" w:rsidR="004E3C68" w:rsidRDefault="004E3C68" w:rsidP="001B482B">
            <w:pPr>
              <w:jc w:val="center"/>
            </w:pPr>
            <w:r>
              <w:t>Consumer rights</w:t>
            </w:r>
          </w:p>
        </w:tc>
      </w:tr>
      <w:tr w:rsidR="004E3C68" w14:paraId="76053123" w14:textId="77777777" w:rsidTr="001B482B">
        <w:tc>
          <w:tcPr>
            <w:tcW w:w="2254" w:type="dxa"/>
          </w:tcPr>
          <w:p w14:paraId="4D480C9E" w14:textId="77777777" w:rsidR="004E3C68" w:rsidRDefault="004E3C68" w:rsidP="001B482B">
            <w:r>
              <w:t>Abstraction, technical or mathematical description</w:t>
            </w:r>
          </w:p>
        </w:tc>
        <w:tc>
          <w:tcPr>
            <w:tcW w:w="2254" w:type="dxa"/>
          </w:tcPr>
          <w:p w14:paraId="6018D693" w14:textId="70B17B7D" w:rsidR="004E3C68" w:rsidRDefault="004E3C68" w:rsidP="001B482B">
            <w:pPr>
              <w:jc w:val="center"/>
            </w:pPr>
            <w:r>
              <w:t>Group level fairness, demographic parity, individual fairness, counterfactual fairness</w:t>
            </w:r>
          </w:p>
        </w:tc>
        <w:tc>
          <w:tcPr>
            <w:tcW w:w="2254" w:type="dxa"/>
          </w:tcPr>
          <w:p w14:paraId="33ECA2B0" w14:textId="77777777" w:rsidR="004E3C68" w:rsidRDefault="004E3C68" w:rsidP="001B482B">
            <w:pPr>
              <w:jc w:val="center"/>
            </w:pPr>
            <w:r>
              <w:t>counterfactual analysis, global and local, model-specific and agnostic explanations</w:t>
            </w:r>
          </w:p>
        </w:tc>
        <w:tc>
          <w:tcPr>
            <w:tcW w:w="2254" w:type="dxa"/>
          </w:tcPr>
          <w:p w14:paraId="182A1940" w14:textId="77777777" w:rsidR="004E3C68" w:rsidRDefault="004E3C68" w:rsidP="001B482B">
            <w:pPr>
              <w:jc w:val="center"/>
            </w:pPr>
            <w:r>
              <w:t>Generalization performance</w:t>
            </w:r>
          </w:p>
          <w:p w14:paraId="22176187" w14:textId="77777777" w:rsidR="004E3C68" w:rsidRDefault="004E3C68" w:rsidP="001B482B">
            <w:pPr>
              <w:jc w:val="center"/>
            </w:pPr>
            <w:r>
              <w:t>Adversarial robustness</w:t>
            </w:r>
          </w:p>
        </w:tc>
      </w:tr>
      <w:tr w:rsidR="004E3C68" w14:paraId="7EC2D551" w14:textId="77777777" w:rsidTr="001B482B">
        <w:tc>
          <w:tcPr>
            <w:tcW w:w="2254" w:type="dxa"/>
          </w:tcPr>
          <w:p w14:paraId="403AF54A" w14:textId="77777777" w:rsidR="004E3C68" w:rsidRDefault="004E3C68" w:rsidP="001B482B">
            <w:r>
              <w:t>Implementation, Code/Execution</w:t>
            </w:r>
          </w:p>
        </w:tc>
        <w:tc>
          <w:tcPr>
            <w:tcW w:w="2254" w:type="dxa"/>
          </w:tcPr>
          <w:p w14:paraId="30E0EF2D" w14:textId="6DD267C7" w:rsidR="004E3C68" w:rsidRDefault="004E3C68" w:rsidP="001B482B">
            <w:pPr>
              <w:jc w:val="center"/>
            </w:pPr>
            <w:r>
              <w:t xml:space="preserve">Fairness </w:t>
            </w:r>
            <w:proofErr w:type="spellStart"/>
            <w:r>
              <w:t>regularizer</w:t>
            </w:r>
            <w:r w:rsidR="00BC7618">
              <w:t>s</w:t>
            </w:r>
            <w:proofErr w:type="spellEnd"/>
            <w:r w:rsidR="00BC7618">
              <w:t xml:space="preserve">/constraints, </w:t>
            </w:r>
            <w:r w:rsidR="00BC7618">
              <w:lastRenderedPageBreak/>
              <w:t xml:space="preserve">fair empirical risk minimization, causal modelling, </w:t>
            </w:r>
            <w:r w:rsidR="00BC7618">
              <w:t>Accuracy-Fairness frontiers</w:t>
            </w:r>
          </w:p>
        </w:tc>
        <w:tc>
          <w:tcPr>
            <w:tcW w:w="2254" w:type="dxa"/>
          </w:tcPr>
          <w:p w14:paraId="40445C47" w14:textId="77777777" w:rsidR="004E3C68" w:rsidRDefault="004E3C68" w:rsidP="001B482B">
            <w:pPr>
              <w:jc w:val="center"/>
            </w:pPr>
            <w:r>
              <w:lastRenderedPageBreak/>
              <w:t xml:space="preserve">Feature importance metrics, weights and </w:t>
            </w:r>
            <w:r>
              <w:lastRenderedPageBreak/>
              <w:t>coefficients, partial dependency charts, etc.</w:t>
            </w:r>
          </w:p>
        </w:tc>
        <w:tc>
          <w:tcPr>
            <w:tcW w:w="2254" w:type="dxa"/>
          </w:tcPr>
          <w:p w14:paraId="1994DBD9" w14:textId="77777777" w:rsidR="004E3C68" w:rsidRDefault="004E3C68" w:rsidP="001B482B">
            <w:pPr>
              <w:jc w:val="center"/>
            </w:pPr>
            <w:r>
              <w:lastRenderedPageBreak/>
              <w:t>CV, stress-testing, adversarial training,</w:t>
            </w:r>
          </w:p>
        </w:tc>
      </w:tr>
      <w:tr w:rsidR="004E3C68" w14:paraId="2EBDACDA" w14:textId="77777777" w:rsidTr="001B482B">
        <w:tc>
          <w:tcPr>
            <w:tcW w:w="2254" w:type="dxa"/>
          </w:tcPr>
          <w:p w14:paraId="137E7B31" w14:textId="77777777" w:rsidR="004E3C68" w:rsidRDefault="004E3C68" w:rsidP="001B482B">
            <w:r>
              <w:t>Regulation, Auditing, Enforceability</w:t>
            </w:r>
          </w:p>
        </w:tc>
        <w:tc>
          <w:tcPr>
            <w:tcW w:w="2254" w:type="dxa"/>
          </w:tcPr>
          <w:p w14:paraId="7648B687" w14:textId="30886467" w:rsidR="004E3C68" w:rsidRDefault="00BC7618" w:rsidP="001B482B">
            <w:pPr>
              <w:jc w:val="center"/>
            </w:pPr>
            <w:r>
              <w:t xml:space="preserve">Group level metrics </w:t>
            </w:r>
          </w:p>
        </w:tc>
        <w:tc>
          <w:tcPr>
            <w:tcW w:w="2254" w:type="dxa"/>
          </w:tcPr>
          <w:p w14:paraId="5E8F4DEE" w14:textId="77777777" w:rsidR="004E3C68" w:rsidRDefault="004E3C68" w:rsidP="001B482B">
            <w:pPr>
              <w:jc w:val="center"/>
            </w:pPr>
            <w:r>
              <w:t>Reports, systems in place to provide real time explanations, etc.</w:t>
            </w:r>
          </w:p>
        </w:tc>
        <w:tc>
          <w:tcPr>
            <w:tcW w:w="2254" w:type="dxa"/>
          </w:tcPr>
          <w:p w14:paraId="3AAD8B16" w14:textId="77777777" w:rsidR="004E3C68" w:rsidRDefault="004E3C68" w:rsidP="001B482B">
            <w:pPr>
              <w:jc w:val="center"/>
            </w:pPr>
            <w:r>
              <w:t>Metrics, real time monitoring</w:t>
            </w:r>
          </w:p>
        </w:tc>
      </w:tr>
    </w:tbl>
    <w:p w14:paraId="407A9311" w14:textId="77777777" w:rsidR="004E3C68" w:rsidRDefault="004E3C68" w:rsidP="004E3C68"/>
    <w:sdt>
      <w:sdtPr>
        <w:rPr>
          <w:rFonts w:ascii="Calibri" w:eastAsiaTheme="minorHAnsi" w:hAnsi="Calibri" w:cs="Calibri"/>
          <w:color w:val="auto"/>
          <w:sz w:val="20"/>
          <w:szCs w:val="22"/>
          <w:lang w:val="en-GB"/>
        </w:rPr>
        <w:id w:val="-1051685183"/>
        <w:docPartObj>
          <w:docPartGallery w:val="Table of Contents"/>
          <w:docPartUnique/>
        </w:docPartObj>
      </w:sdtPr>
      <w:sdtEndPr>
        <w:rPr>
          <w:b/>
          <w:bCs/>
          <w:noProof/>
          <w:sz w:val="14"/>
        </w:rPr>
      </w:sdtEndPr>
      <w:sdtContent>
        <w:p w14:paraId="64A0E4E5" w14:textId="77777777" w:rsidR="002D5701" w:rsidRPr="002D5701" w:rsidRDefault="002D5701" w:rsidP="002D5701">
          <w:pPr>
            <w:pStyle w:val="TOCHeading"/>
            <w:spacing w:before="200"/>
            <w:rPr>
              <w:b/>
              <w:color w:val="auto"/>
              <w:sz w:val="20"/>
            </w:rPr>
          </w:pPr>
          <w:r w:rsidRPr="002D5701">
            <w:rPr>
              <w:b/>
              <w:color w:val="auto"/>
              <w:sz w:val="20"/>
            </w:rPr>
            <w:t>Contents</w:t>
          </w:r>
        </w:p>
        <w:p w14:paraId="675DC45B" w14:textId="4BA85764" w:rsidR="00D71FA5" w:rsidRDefault="002D5701">
          <w:pPr>
            <w:pStyle w:val="TOC3"/>
            <w:tabs>
              <w:tab w:val="right" w:leader="dot" w:pos="9016"/>
            </w:tabs>
            <w:rPr>
              <w:rFonts w:asciiTheme="minorHAnsi" w:eastAsiaTheme="minorEastAsia" w:hAnsiTheme="minorHAnsi" w:cstheme="minorBidi"/>
              <w:noProof/>
              <w:lang w:eastAsia="en-GB"/>
            </w:rPr>
          </w:pPr>
          <w:r w:rsidRPr="002D5701">
            <w:rPr>
              <w:b/>
              <w:bCs/>
              <w:noProof/>
              <w:sz w:val="14"/>
            </w:rPr>
            <w:fldChar w:fldCharType="begin"/>
          </w:r>
          <w:r w:rsidRPr="002D5701">
            <w:rPr>
              <w:b/>
              <w:bCs/>
              <w:noProof/>
              <w:sz w:val="14"/>
            </w:rPr>
            <w:instrText xml:space="preserve"> TOC \o "1-3" \h \z \u </w:instrText>
          </w:r>
          <w:r w:rsidRPr="002D5701">
            <w:rPr>
              <w:b/>
              <w:bCs/>
              <w:noProof/>
              <w:sz w:val="14"/>
            </w:rPr>
            <w:fldChar w:fldCharType="separate"/>
          </w:r>
          <w:hyperlink w:anchor="_Toc3456773" w:history="1">
            <w:r w:rsidR="00D71FA5" w:rsidRPr="002E04CB">
              <w:rPr>
                <w:rStyle w:val="Hyperlink"/>
                <w:noProof/>
              </w:rPr>
              <w:t>ABSTRACT</w:t>
            </w:r>
            <w:r w:rsidR="00D71FA5">
              <w:rPr>
                <w:noProof/>
                <w:webHidden/>
              </w:rPr>
              <w:tab/>
            </w:r>
            <w:r w:rsidR="00D71FA5">
              <w:rPr>
                <w:noProof/>
                <w:webHidden/>
              </w:rPr>
              <w:fldChar w:fldCharType="begin"/>
            </w:r>
            <w:r w:rsidR="00D71FA5">
              <w:rPr>
                <w:noProof/>
                <w:webHidden/>
              </w:rPr>
              <w:instrText xml:space="preserve"> PAGEREF _Toc3456773 \h </w:instrText>
            </w:r>
            <w:r w:rsidR="00D71FA5">
              <w:rPr>
                <w:noProof/>
                <w:webHidden/>
              </w:rPr>
            </w:r>
            <w:r w:rsidR="00D71FA5">
              <w:rPr>
                <w:noProof/>
                <w:webHidden/>
              </w:rPr>
              <w:fldChar w:fldCharType="separate"/>
            </w:r>
            <w:r w:rsidR="00D71FA5">
              <w:rPr>
                <w:noProof/>
                <w:webHidden/>
              </w:rPr>
              <w:t>1</w:t>
            </w:r>
            <w:r w:rsidR="00D71FA5">
              <w:rPr>
                <w:noProof/>
                <w:webHidden/>
              </w:rPr>
              <w:fldChar w:fldCharType="end"/>
            </w:r>
          </w:hyperlink>
        </w:p>
        <w:p w14:paraId="1342C009" w14:textId="642CCEB3" w:rsidR="00D71FA5" w:rsidRDefault="00D71FA5">
          <w:pPr>
            <w:pStyle w:val="TOC1"/>
            <w:tabs>
              <w:tab w:val="left" w:pos="440"/>
              <w:tab w:val="right" w:leader="dot" w:pos="9016"/>
            </w:tabs>
            <w:rPr>
              <w:rFonts w:asciiTheme="minorHAnsi" w:eastAsiaTheme="minorEastAsia" w:hAnsiTheme="minorHAnsi" w:cstheme="minorBidi"/>
              <w:noProof/>
              <w:lang w:eastAsia="en-GB"/>
            </w:rPr>
          </w:pPr>
          <w:hyperlink w:anchor="_Toc3456774" w:history="1">
            <w:r w:rsidRPr="002E04CB">
              <w:rPr>
                <w:rStyle w:val="Hyperlink"/>
                <w:noProof/>
              </w:rPr>
              <w:t>1.</w:t>
            </w:r>
            <w:r>
              <w:rPr>
                <w:rFonts w:asciiTheme="minorHAnsi" w:eastAsiaTheme="minorEastAsia" w:hAnsiTheme="minorHAnsi" w:cstheme="minorBidi"/>
                <w:noProof/>
                <w:lang w:eastAsia="en-GB"/>
              </w:rPr>
              <w:tab/>
            </w:r>
            <w:r w:rsidRPr="002E04CB">
              <w:rPr>
                <w:rStyle w:val="Hyperlink"/>
                <w:noProof/>
              </w:rPr>
              <w:t>Fairness</w:t>
            </w:r>
            <w:r>
              <w:rPr>
                <w:noProof/>
                <w:webHidden/>
              </w:rPr>
              <w:tab/>
            </w:r>
            <w:r>
              <w:rPr>
                <w:noProof/>
                <w:webHidden/>
              </w:rPr>
              <w:fldChar w:fldCharType="begin"/>
            </w:r>
            <w:r>
              <w:rPr>
                <w:noProof/>
                <w:webHidden/>
              </w:rPr>
              <w:instrText xml:space="preserve"> PAGEREF _Toc3456774 \h </w:instrText>
            </w:r>
            <w:r>
              <w:rPr>
                <w:noProof/>
                <w:webHidden/>
              </w:rPr>
            </w:r>
            <w:r>
              <w:rPr>
                <w:noProof/>
                <w:webHidden/>
              </w:rPr>
              <w:fldChar w:fldCharType="separate"/>
            </w:r>
            <w:r>
              <w:rPr>
                <w:noProof/>
                <w:webHidden/>
              </w:rPr>
              <w:t>3</w:t>
            </w:r>
            <w:r>
              <w:rPr>
                <w:noProof/>
                <w:webHidden/>
              </w:rPr>
              <w:fldChar w:fldCharType="end"/>
            </w:r>
          </w:hyperlink>
        </w:p>
        <w:p w14:paraId="02CDDF1B" w14:textId="23E6A150" w:rsidR="00D71FA5" w:rsidRDefault="00D71FA5">
          <w:pPr>
            <w:pStyle w:val="TOC2"/>
            <w:tabs>
              <w:tab w:val="left" w:pos="880"/>
              <w:tab w:val="right" w:leader="dot" w:pos="9016"/>
            </w:tabs>
            <w:rPr>
              <w:rFonts w:asciiTheme="minorHAnsi" w:eastAsiaTheme="minorEastAsia" w:hAnsiTheme="minorHAnsi" w:cstheme="minorBidi"/>
              <w:noProof/>
              <w:lang w:eastAsia="en-GB"/>
            </w:rPr>
          </w:pPr>
          <w:hyperlink w:anchor="_Toc3456775" w:history="1">
            <w:r w:rsidRPr="002E04CB">
              <w:rPr>
                <w:rStyle w:val="Hyperlink"/>
                <w:noProof/>
              </w:rPr>
              <w:t>2.1</w:t>
            </w:r>
            <w:r>
              <w:rPr>
                <w:rFonts w:asciiTheme="minorHAnsi" w:eastAsiaTheme="minorEastAsia" w:hAnsiTheme="minorHAnsi" w:cstheme="minorBidi"/>
                <w:noProof/>
                <w:lang w:eastAsia="en-GB"/>
              </w:rPr>
              <w:tab/>
            </w:r>
            <w:r w:rsidRPr="002E04CB">
              <w:rPr>
                <w:rStyle w:val="Hyperlink"/>
                <w:noProof/>
              </w:rPr>
              <w:t>Core principles</w:t>
            </w:r>
            <w:r>
              <w:rPr>
                <w:noProof/>
                <w:webHidden/>
              </w:rPr>
              <w:tab/>
            </w:r>
            <w:r>
              <w:rPr>
                <w:noProof/>
                <w:webHidden/>
              </w:rPr>
              <w:fldChar w:fldCharType="begin"/>
            </w:r>
            <w:r>
              <w:rPr>
                <w:noProof/>
                <w:webHidden/>
              </w:rPr>
              <w:instrText xml:space="preserve"> PAGEREF _Toc3456775 \h </w:instrText>
            </w:r>
            <w:r>
              <w:rPr>
                <w:noProof/>
                <w:webHidden/>
              </w:rPr>
            </w:r>
            <w:r>
              <w:rPr>
                <w:noProof/>
                <w:webHidden/>
              </w:rPr>
              <w:fldChar w:fldCharType="separate"/>
            </w:r>
            <w:r>
              <w:rPr>
                <w:noProof/>
                <w:webHidden/>
              </w:rPr>
              <w:t>3</w:t>
            </w:r>
            <w:r>
              <w:rPr>
                <w:noProof/>
                <w:webHidden/>
              </w:rPr>
              <w:fldChar w:fldCharType="end"/>
            </w:r>
          </w:hyperlink>
        </w:p>
        <w:p w14:paraId="2EF4CD60" w14:textId="44803474" w:rsidR="00D71FA5" w:rsidRDefault="00D71FA5">
          <w:pPr>
            <w:pStyle w:val="TOC2"/>
            <w:tabs>
              <w:tab w:val="left" w:pos="880"/>
              <w:tab w:val="right" w:leader="dot" w:pos="9016"/>
            </w:tabs>
            <w:rPr>
              <w:rFonts w:asciiTheme="minorHAnsi" w:eastAsiaTheme="minorEastAsia" w:hAnsiTheme="minorHAnsi" w:cstheme="minorBidi"/>
              <w:noProof/>
              <w:lang w:eastAsia="en-GB"/>
            </w:rPr>
          </w:pPr>
          <w:hyperlink w:anchor="_Toc3456776" w:history="1">
            <w:r w:rsidRPr="002E04CB">
              <w:rPr>
                <w:rStyle w:val="Hyperlink"/>
                <w:noProof/>
              </w:rPr>
              <w:t>2.2</w:t>
            </w:r>
            <w:r>
              <w:rPr>
                <w:rFonts w:asciiTheme="minorHAnsi" w:eastAsiaTheme="minorEastAsia" w:hAnsiTheme="minorHAnsi" w:cstheme="minorBidi"/>
                <w:noProof/>
                <w:lang w:eastAsia="en-GB"/>
              </w:rPr>
              <w:tab/>
            </w:r>
            <w:r w:rsidRPr="002E04CB">
              <w:rPr>
                <w:rStyle w:val="Hyperlink"/>
                <w:noProof/>
              </w:rPr>
              <w:t>Law, code of conduct and rules</w:t>
            </w:r>
            <w:r>
              <w:rPr>
                <w:noProof/>
                <w:webHidden/>
              </w:rPr>
              <w:tab/>
            </w:r>
            <w:r>
              <w:rPr>
                <w:noProof/>
                <w:webHidden/>
              </w:rPr>
              <w:fldChar w:fldCharType="begin"/>
            </w:r>
            <w:r>
              <w:rPr>
                <w:noProof/>
                <w:webHidden/>
              </w:rPr>
              <w:instrText xml:space="preserve"> PAGEREF _Toc3456776 \h </w:instrText>
            </w:r>
            <w:r>
              <w:rPr>
                <w:noProof/>
                <w:webHidden/>
              </w:rPr>
            </w:r>
            <w:r>
              <w:rPr>
                <w:noProof/>
                <w:webHidden/>
              </w:rPr>
              <w:fldChar w:fldCharType="separate"/>
            </w:r>
            <w:r>
              <w:rPr>
                <w:noProof/>
                <w:webHidden/>
              </w:rPr>
              <w:t>3</w:t>
            </w:r>
            <w:r>
              <w:rPr>
                <w:noProof/>
                <w:webHidden/>
              </w:rPr>
              <w:fldChar w:fldCharType="end"/>
            </w:r>
          </w:hyperlink>
        </w:p>
        <w:p w14:paraId="0077A90F" w14:textId="01E7463A" w:rsidR="00D71FA5" w:rsidRDefault="00D71FA5">
          <w:pPr>
            <w:pStyle w:val="TOC2"/>
            <w:tabs>
              <w:tab w:val="left" w:pos="880"/>
              <w:tab w:val="right" w:leader="dot" w:pos="9016"/>
            </w:tabs>
            <w:rPr>
              <w:rFonts w:asciiTheme="minorHAnsi" w:eastAsiaTheme="minorEastAsia" w:hAnsiTheme="minorHAnsi" w:cstheme="minorBidi"/>
              <w:noProof/>
              <w:lang w:eastAsia="en-GB"/>
            </w:rPr>
          </w:pPr>
          <w:hyperlink w:anchor="_Toc3456777" w:history="1">
            <w:r w:rsidRPr="002E04CB">
              <w:rPr>
                <w:rStyle w:val="Hyperlink"/>
                <w:noProof/>
              </w:rPr>
              <w:t>2.3</w:t>
            </w:r>
            <w:r>
              <w:rPr>
                <w:rFonts w:asciiTheme="minorHAnsi" w:eastAsiaTheme="minorEastAsia" w:hAnsiTheme="minorHAnsi" w:cstheme="minorBidi"/>
                <w:noProof/>
                <w:lang w:eastAsia="en-GB"/>
              </w:rPr>
              <w:tab/>
            </w:r>
            <w:r w:rsidRPr="002E04CB">
              <w:rPr>
                <w:rStyle w:val="Hyperlink"/>
                <w:noProof/>
              </w:rPr>
              <w:t>Abstract, technical or mathematical description</w:t>
            </w:r>
            <w:r>
              <w:rPr>
                <w:noProof/>
                <w:webHidden/>
              </w:rPr>
              <w:tab/>
            </w:r>
            <w:r>
              <w:rPr>
                <w:noProof/>
                <w:webHidden/>
              </w:rPr>
              <w:fldChar w:fldCharType="begin"/>
            </w:r>
            <w:r>
              <w:rPr>
                <w:noProof/>
                <w:webHidden/>
              </w:rPr>
              <w:instrText xml:space="preserve"> PAGEREF _Toc3456777 \h </w:instrText>
            </w:r>
            <w:r>
              <w:rPr>
                <w:noProof/>
                <w:webHidden/>
              </w:rPr>
            </w:r>
            <w:r>
              <w:rPr>
                <w:noProof/>
                <w:webHidden/>
              </w:rPr>
              <w:fldChar w:fldCharType="separate"/>
            </w:r>
            <w:r>
              <w:rPr>
                <w:noProof/>
                <w:webHidden/>
              </w:rPr>
              <w:t>3</w:t>
            </w:r>
            <w:r>
              <w:rPr>
                <w:noProof/>
                <w:webHidden/>
              </w:rPr>
              <w:fldChar w:fldCharType="end"/>
            </w:r>
          </w:hyperlink>
        </w:p>
        <w:p w14:paraId="099D4C04" w14:textId="12DF733A" w:rsidR="00D71FA5" w:rsidRDefault="00D71FA5">
          <w:pPr>
            <w:pStyle w:val="TOC2"/>
            <w:tabs>
              <w:tab w:val="left" w:pos="880"/>
              <w:tab w:val="right" w:leader="dot" w:pos="9016"/>
            </w:tabs>
            <w:rPr>
              <w:rFonts w:asciiTheme="minorHAnsi" w:eastAsiaTheme="minorEastAsia" w:hAnsiTheme="minorHAnsi" w:cstheme="minorBidi"/>
              <w:noProof/>
              <w:lang w:eastAsia="en-GB"/>
            </w:rPr>
          </w:pPr>
          <w:hyperlink w:anchor="_Toc3456778" w:history="1">
            <w:r w:rsidRPr="002E04CB">
              <w:rPr>
                <w:rStyle w:val="Hyperlink"/>
                <w:noProof/>
              </w:rPr>
              <w:t>2.4</w:t>
            </w:r>
            <w:r>
              <w:rPr>
                <w:rFonts w:asciiTheme="minorHAnsi" w:eastAsiaTheme="minorEastAsia" w:hAnsiTheme="minorHAnsi" w:cstheme="minorBidi"/>
                <w:noProof/>
                <w:lang w:eastAsia="en-GB"/>
              </w:rPr>
              <w:tab/>
            </w:r>
            <w:r w:rsidRPr="002E04CB">
              <w:rPr>
                <w:rStyle w:val="Hyperlink"/>
                <w:noProof/>
              </w:rPr>
              <w:t>Implementation and technological solutions</w:t>
            </w:r>
            <w:r>
              <w:rPr>
                <w:noProof/>
                <w:webHidden/>
              </w:rPr>
              <w:tab/>
            </w:r>
            <w:r>
              <w:rPr>
                <w:noProof/>
                <w:webHidden/>
              </w:rPr>
              <w:fldChar w:fldCharType="begin"/>
            </w:r>
            <w:r>
              <w:rPr>
                <w:noProof/>
                <w:webHidden/>
              </w:rPr>
              <w:instrText xml:space="preserve"> PAGEREF _Toc3456778 \h </w:instrText>
            </w:r>
            <w:r>
              <w:rPr>
                <w:noProof/>
                <w:webHidden/>
              </w:rPr>
            </w:r>
            <w:r>
              <w:rPr>
                <w:noProof/>
                <w:webHidden/>
              </w:rPr>
              <w:fldChar w:fldCharType="separate"/>
            </w:r>
            <w:r>
              <w:rPr>
                <w:noProof/>
                <w:webHidden/>
              </w:rPr>
              <w:t>3</w:t>
            </w:r>
            <w:r>
              <w:rPr>
                <w:noProof/>
                <w:webHidden/>
              </w:rPr>
              <w:fldChar w:fldCharType="end"/>
            </w:r>
          </w:hyperlink>
        </w:p>
        <w:p w14:paraId="7279E555" w14:textId="378B049C" w:rsidR="00D71FA5" w:rsidRDefault="00D71FA5">
          <w:pPr>
            <w:pStyle w:val="TOC2"/>
            <w:tabs>
              <w:tab w:val="left" w:pos="880"/>
              <w:tab w:val="right" w:leader="dot" w:pos="9016"/>
            </w:tabs>
            <w:rPr>
              <w:rFonts w:asciiTheme="minorHAnsi" w:eastAsiaTheme="minorEastAsia" w:hAnsiTheme="minorHAnsi" w:cstheme="minorBidi"/>
              <w:noProof/>
              <w:lang w:eastAsia="en-GB"/>
            </w:rPr>
          </w:pPr>
          <w:hyperlink w:anchor="_Toc3456779" w:history="1">
            <w:r w:rsidRPr="002E04CB">
              <w:rPr>
                <w:rStyle w:val="Hyperlink"/>
                <w:noProof/>
              </w:rPr>
              <w:t>2.5</w:t>
            </w:r>
            <w:r>
              <w:rPr>
                <w:rFonts w:asciiTheme="minorHAnsi" w:eastAsiaTheme="minorEastAsia" w:hAnsiTheme="minorHAnsi" w:cstheme="minorBidi"/>
                <w:noProof/>
                <w:lang w:eastAsia="en-GB"/>
              </w:rPr>
              <w:tab/>
            </w:r>
            <w:r w:rsidRPr="002E04CB">
              <w:rPr>
                <w:rStyle w:val="Hyperlink"/>
                <w:noProof/>
              </w:rPr>
              <w:t>Regulatory compliance</w:t>
            </w:r>
            <w:r>
              <w:rPr>
                <w:noProof/>
                <w:webHidden/>
              </w:rPr>
              <w:tab/>
            </w:r>
            <w:r>
              <w:rPr>
                <w:noProof/>
                <w:webHidden/>
              </w:rPr>
              <w:fldChar w:fldCharType="begin"/>
            </w:r>
            <w:r>
              <w:rPr>
                <w:noProof/>
                <w:webHidden/>
              </w:rPr>
              <w:instrText xml:space="preserve"> PAGEREF _Toc3456779 \h </w:instrText>
            </w:r>
            <w:r>
              <w:rPr>
                <w:noProof/>
                <w:webHidden/>
              </w:rPr>
            </w:r>
            <w:r>
              <w:rPr>
                <w:noProof/>
                <w:webHidden/>
              </w:rPr>
              <w:fldChar w:fldCharType="separate"/>
            </w:r>
            <w:r>
              <w:rPr>
                <w:noProof/>
                <w:webHidden/>
              </w:rPr>
              <w:t>3</w:t>
            </w:r>
            <w:r>
              <w:rPr>
                <w:noProof/>
                <w:webHidden/>
              </w:rPr>
              <w:fldChar w:fldCharType="end"/>
            </w:r>
          </w:hyperlink>
        </w:p>
        <w:p w14:paraId="495FD5D7" w14:textId="0EB74B73" w:rsidR="00D71FA5" w:rsidRDefault="00D71FA5">
          <w:pPr>
            <w:pStyle w:val="TOC2"/>
            <w:tabs>
              <w:tab w:val="right" w:leader="dot" w:pos="9016"/>
            </w:tabs>
            <w:rPr>
              <w:rFonts w:asciiTheme="minorHAnsi" w:eastAsiaTheme="minorEastAsia" w:hAnsiTheme="minorHAnsi" w:cstheme="minorBidi"/>
              <w:noProof/>
              <w:lang w:eastAsia="en-GB"/>
            </w:rPr>
          </w:pPr>
          <w:hyperlink w:anchor="_Toc3456780" w:history="1">
            <w:r w:rsidRPr="002E04CB">
              <w:rPr>
                <w:rStyle w:val="Hyperlink"/>
                <w:noProof/>
              </w:rPr>
              <w:t>References</w:t>
            </w:r>
            <w:r>
              <w:rPr>
                <w:noProof/>
                <w:webHidden/>
              </w:rPr>
              <w:tab/>
            </w:r>
            <w:r>
              <w:rPr>
                <w:noProof/>
                <w:webHidden/>
              </w:rPr>
              <w:fldChar w:fldCharType="begin"/>
            </w:r>
            <w:r>
              <w:rPr>
                <w:noProof/>
                <w:webHidden/>
              </w:rPr>
              <w:instrText xml:space="preserve"> PAGEREF _Toc3456780 \h </w:instrText>
            </w:r>
            <w:r>
              <w:rPr>
                <w:noProof/>
                <w:webHidden/>
              </w:rPr>
            </w:r>
            <w:r>
              <w:rPr>
                <w:noProof/>
                <w:webHidden/>
              </w:rPr>
              <w:fldChar w:fldCharType="separate"/>
            </w:r>
            <w:r>
              <w:rPr>
                <w:noProof/>
                <w:webHidden/>
              </w:rPr>
              <w:t>3</w:t>
            </w:r>
            <w:r>
              <w:rPr>
                <w:noProof/>
                <w:webHidden/>
              </w:rPr>
              <w:fldChar w:fldCharType="end"/>
            </w:r>
          </w:hyperlink>
        </w:p>
        <w:p w14:paraId="7C9B872C" w14:textId="2D410925" w:rsidR="00D71FA5" w:rsidRDefault="00D71FA5">
          <w:pPr>
            <w:pStyle w:val="TOC1"/>
            <w:tabs>
              <w:tab w:val="left" w:pos="440"/>
              <w:tab w:val="right" w:leader="dot" w:pos="9016"/>
            </w:tabs>
            <w:rPr>
              <w:rFonts w:asciiTheme="minorHAnsi" w:eastAsiaTheme="minorEastAsia" w:hAnsiTheme="minorHAnsi" w:cstheme="minorBidi"/>
              <w:noProof/>
              <w:lang w:eastAsia="en-GB"/>
            </w:rPr>
          </w:pPr>
          <w:hyperlink w:anchor="_Toc3456781" w:history="1">
            <w:r w:rsidRPr="002E04CB">
              <w:rPr>
                <w:rStyle w:val="Hyperlink"/>
                <w:noProof/>
              </w:rPr>
              <w:t>2.</w:t>
            </w:r>
            <w:r>
              <w:rPr>
                <w:rFonts w:asciiTheme="minorHAnsi" w:eastAsiaTheme="minorEastAsia" w:hAnsiTheme="minorHAnsi" w:cstheme="minorBidi"/>
                <w:noProof/>
                <w:lang w:eastAsia="en-GB"/>
              </w:rPr>
              <w:tab/>
            </w:r>
            <w:r w:rsidRPr="002E04CB">
              <w:rPr>
                <w:rStyle w:val="Hyperlink"/>
                <w:noProof/>
              </w:rPr>
              <w:t>Explainability</w:t>
            </w:r>
            <w:r>
              <w:rPr>
                <w:noProof/>
                <w:webHidden/>
              </w:rPr>
              <w:tab/>
            </w:r>
            <w:r>
              <w:rPr>
                <w:noProof/>
                <w:webHidden/>
              </w:rPr>
              <w:fldChar w:fldCharType="begin"/>
            </w:r>
            <w:r>
              <w:rPr>
                <w:noProof/>
                <w:webHidden/>
              </w:rPr>
              <w:instrText xml:space="preserve"> PAGEREF _Toc3456781 \h </w:instrText>
            </w:r>
            <w:r>
              <w:rPr>
                <w:noProof/>
                <w:webHidden/>
              </w:rPr>
            </w:r>
            <w:r>
              <w:rPr>
                <w:noProof/>
                <w:webHidden/>
              </w:rPr>
              <w:fldChar w:fldCharType="separate"/>
            </w:r>
            <w:r>
              <w:rPr>
                <w:noProof/>
                <w:webHidden/>
              </w:rPr>
              <w:t>3</w:t>
            </w:r>
            <w:r>
              <w:rPr>
                <w:noProof/>
                <w:webHidden/>
              </w:rPr>
              <w:fldChar w:fldCharType="end"/>
            </w:r>
          </w:hyperlink>
        </w:p>
        <w:p w14:paraId="759D9CAA" w14:textId="338DF0C2" w:rsidR="00D71FA5" w:rsidRDefault="00D71FA5">
          <w:pPr>
            <w:pStyle w:val="TOC2"/>
            <w:tabs>
              <w:tab w:val="left" w:pos="880"/>
              <w:tab w:val="right" w:leader="dot" w:pos="9016"/>
            </w:tabs>
            <w:rPr>
              <w:rFonts w:asciiTheme="minorHAnsi" w:eastAsiaTheme="minorEastAsia" w:hAnsiTheme="minorHAnsi" w:cstheme="minorBidi"/>
              <w:noProof/>
              <w:lang w:eastAsia="en-GB"/>
            </w:rPr>
          </w:pPr>
          <w:hyperlink w:anchor="_Toc3456782" w:history="1">
            <w:r w:rsidRPr="002E04CB">
              <w:rPr>
                <w:rStyle w:val="Hyperlink"/>
                <w:noProof/>
              </w:rPr>
              <w:t>2.1</w:t>
            </w:r>
            <w:r>
              <w:rPr>
                <w:rFonts w:asciiTheme="minorHAnsi" w:eastAsiaTheme="minorEastAsia" w:hAnsiTheme="minorHAnsi" w:cstheme="minorBidi"/>
                <w:noProof/>
                <w:lang w:eastAsia="en-GB"/>
              </w:rPr>
              <w:tab/>
            </w:r>
            <w:r w:rsidRPr="002E04CB">
              <w:rPr>
                <w:rStyle w:val="Hyperlink"/>
                <w:noProof/>
              </w:rPr>
              <w:t>Conceptual definition</w:t>
            </w:r>
            <w:r>
              <w:rPr>
                <w:noProof/>
                <w:webHidden/>
              </w:rPr>
              <w:tab/>
            </w:r>
            <w:r>
              <w:rPr>
                <w:noProof/>
                <w:webHidden/>
              </w:rPr>
              <w:fldChar w:fldCharType="begin"/>
            </w:r>
            <w:r>
              <w:rPr>
                <w:noProof/>
                <w:webHidden/>
              </w:rPr>
              <w:instrText xml:space="preserve"> PAGEREF _Toc3456782 \h </w:instrText>
            </w:r>
            <w:r>
              <w:rPr>
                <w:noProof/>
                <w:webHidden/>
              </w:rPr>
            </w:r>
            <w:r>
              <w:rPr>
                <w:noProof/>
                <w:webHidden/>
              </w:rPr>
              <w:fldChar w:fldCharType="separate"/>
            </w:r>
            <w:r>
              <w:rPr>
                <w:noProof/>
                <w:webHidden/>
              </w:rPr>
              <w:t>3</w:t>
            </w:r>
            <w:r>
              <w:rPr>
                <w:noProof/>
                <w:webHidden/>
              </w:rPr>
              <w:fldChar w:fldCharType="end"/>
            </w:r>
          </w:hyperlink>
        </w:p>
        <w:p w14:paraId="3A90255D" w14:textId="7BF91882" w:rsidR="00D71FA5" w:rsidRDefault="00D71FA5">
          <w:pPr>
            <w:pStyle w:val="TOC2"/>
            <w:tabs>
              <w:tab w:val="left" w:pos="880"/>
              <w:tab w:val="right" w:leader="dot" w:pos="9016"/>
            </w:tabs>
            <w:rPr>
              <w:rFonts w:asciiTheme="minorHAnsi" w:eastAsiaTheme="minorEastAsia" w:hAnsiTheme="minorHAnsi" w:cstheme="minorBidi"/>
              <w:noProof/>
              <w:lang w:eastAsia="en-GB"/>
            </w:rPr>
          </w:pPr>
          <w:hyperlink w:anchor="_Toc3456783" w:history="1">
            <w:r w:rsidRPr="002E04CB">
              <w:rPr>
                <w:rStyle w:val="Hyperlink"/>
                <w:noProof/>
              </w:rPr>
              <w:t>2.2</w:t>
            </w:r>
            <w:r>
              <w:rPr>
                <w:rFonts w:asciiTheme="minorHAnsi" w:eastAsiaTheme="minorEastAsia" w:hAnsiTheme="minorHAnsi" w:cstheme="minorBidi"/>
                <w:noProof/>
                <w:lang w:eastAsia="en-GB"/>
              </w:rPr>
              <w:tab/>
            </w:r>
            <w:r w:rsidRPr="002E04CB">
              <w:rPr>
                <w:rStyle w:val="Hyperlink"/>
                <w:noProof/>
              </w:rPr>
              <w:t>Case studies and current debate</w:t>
            </w:r>
            <w:r>
              <w:rPr>
                <w:noProof/>
                <w:webHidden/>
              </w:rPr>
              <w:tab/>
            </w:r>
            <w:r>
              <w:rPr>
                <w:noProof/>
                <w:webHidden/>
              </w:rPr>
              <w:fldChar w:fldCharType="begin"/>
            </w:r>
            <w:r>
              <w:rPr>
                <w:noProof/>
                <w:webHidden/>
              </w:rPr>
              <w:instrText xml:space="preserve"> PAGEREF _Toc3456783 \h </w:instrText>
            </w:r>
            <w:r>
              <w:rPr>
                <w:noProof/>
                <w:webHidden/>
              </w:rPr>
            </w:r>
            <w:r>
              <w:rPr>
                <w:noProof/>
                <w:webHidden/>
              </w:rPr>
              <w:fldChar w:fldCharType="separate"/>
            </w:r>
            <w:r>
              <w:rPr>
                <w:noProof/>
                <w:webHidden/>
              </w:rPr>
              <w:t>4</w:t>
            </w:r>
            <w:r>
              <w:rPr>
                <w:noProof/>
                <w:webHidden/>
              </w:rPr>
              <w:fldChar w:fldCharType="end"/>
            </w:r>
          </w:hyperlink>
        </w:p>
        <w:p w14:paraId="46F62126" w14:textId="4DE414A8" w:rsidR="00D71FA5" w:rsidRDefault="00D71FA5">
          <w:pPr>
            <w:pStyle w:val="TOC2"/>
            <w:tabs>
              <w:tab w:val="left" w:pos="880"/>
              <w:tab w:val="right" w:leader="dot" w:pos="9016"/>
            </w:tabs>
            <w:rPr>
              <w:rFonts w:asciiTheme="minorHAnsi" w:eastAsiaTheme="minorEastAsia" w:hAnsiTheme="minorHAnsi" w:cstheme="minorBidi"/>
              <w:noProof/>
              <w:lang w:eastAsia="en-GB"/>
            </w:rPr>
          </w:pPr>
          <w:hyperlink w:anchor="_Toc3456784" w:history="1">
            <w:r w:rsidRPr="002E04CB">
              <w:rPr>
                <w:rStyle w:val="Hyperlink"/>
                <w:noProof/>
              </w:rPr>
              <w:t>2.3</w:t>
            </w:r>
            <w:r>
              <w:rPr>
                <w:rFonts w:asciiTheme="minorHAnsi" w:eastAsiaTheme="minorEastAsia" w:hAnsiTheme="minorHAnsi" w:cstheme="minorBidi"/>
                <w:noProof/>
                <w:lang w:eastAsia="en-GB"/>
              </w:rPr>
              <w:tab/>
            </w:r>
            <w:r w:rsidRPr="002E04CB">
              <w:rPr>
                <w:rStyle w:val="Hyperlink"/>
                <w:noProof/>
              </w:rPr>
              <w:t>Technical definition</w:t>
            </w:r>
            <w:r>
              <w:rPr>
                <w:noProof/>
                <w:webHidden/>
              </w:rPr>
              <w:tab/>
            </w:r>
            <w:r>
              <w:rPr>
                <w:noProof/>
                <w:webHidden/>
              </w:rPr>
              <w:fldChar w:fldCharType="begin"/>
            </w:r>
            <w:r>
              <w:rPr>
                <w:noProof/>
                <w:webHidden/>
              </w:rPr>
              <w:instrText xml:space="preserve"> PAGEREF _Toc3456784 \h </w:instrText>
            </w:r>
            <w:r>
              <w:rPr>
                <w:noProof/>
                <w:webHidden/>
              </w:rPr>
            </w:r>
            <w:r>
              <w:rPr>
                <w:noProof/>
                <w:webHidden/>
              </w:rPr>
              <w:fldChar w:fldCharType="separate"/>
            </w:r>
            <w:r>
              <w:rPr>
                <w:noProof/>
                <w:webHidden/>
              </w:rPr>
              <w:t>4</w:t>
            </w:r>
            <w:r>
              <w:rPr>
                <w:noProof/>
                <w:webHidden/>
              </w:rPr>
              <w:fldChar w:fldCharType="end"/>
            </w:r>
          </w:hyperlink>
        </w:p>
        <w:p w14:paraId="6B6289C4" w14:textId="5EB6C24D" w:rsidR="00D71FA5" w:rsidRDefault="00D71FA5">
          <w:pPr>
            <w:pStyle w:val="TOC2"/>
            <w:tabs>
              <w:tab w:val="left" w:pos="880"/>
              <w:tab w:val="right" w:leader="dot" w:pos="9016"/>
            </w:tabs>
            <w:rPr>
              <w:rFonts w:asciiTheme="minorHAnsi" w:eastAsiaTheme="minorEastAsia" w:hAnsiTheme="minorHAnsi" w:cstheme="minorBidi"/>
              <w:noProof/>
              <w:lang w:eastAsia="en-GB"/>
            </w:rPr>
          </w:pPr>
          <w:hyperlink w:anchor="_Toc3456785" w:history="1">
            <w:r w:rsidRPr="002E04CB">
              <w:rPr>
                <w:rStyle w:val="Hyperlink"/>
                <w:noProof/>
              </w:rPr>
              <w:t>2.4</w:t>
            </w:r>
            <w:r>
              <w:rPr>
                <w:rFonts w:asciiTheme="minorHAnsi" w:eastAsiaTheme="minorEastAsia" w:hAnsiTheme="minorHAnsi" w:cstheme="minorBidi"/>
                <w:noProof/>
                <w:lang w:eastAsia="en-GB"/>
              </w:rPr>
              <w:tab/>
            </w:r>
            <w:r w:rsidRPr="002E04CB">
              <w:rPr>
                <w:rStyle w:val="Hyperlink"/>
                <w:noProof/>
              </w:rPr>
              <w:t>Techniques and technologies</w:t>
            </w:r>
            <w:r>
              <w:rPr>
                <w:noProof/>
                <w:webHidden/>
              </w:rPr>
              <w:tab/>
            </w:r>
            <w:r>
              <w:rPr>
                <w:noProof/>
                <w:webHidden/>
              </w:rPr>
              <w:fldChar w:fldCharType="begin"/>
            </w:r>
            <w:r>
              <w:rPr>
                <w:noProof/>
                <w:webHidden/>
              </w:rPr>
              <w:instrText xml:space="preserve"> PAGEREF _Toc3456785 \h </w:instrText>
            </w:r>
            <w:r>
              <w:rPr>
                <w:noProof/>
                <w:webHidden/>
              </w:rPr>
            </w:r>
            <w:r>
              <w:rPr>
                <w:noProof/>
                <w:webHidden/>
              </w:rPr>
              <w:fldChar w:fldCharType="separate"/>
            </w:r>
            <w:r>
              <w:rPr>
                <w:noProof/>
                <w:webHidden/>
              </w:rPr>
              <w:t>4</w:t>
            </w:r>
            <w:r>
              <w:rPr>
                <w:noProof/>
                <w:webHidden/>
              </w:rPr>
              <w:fldChar w:fldCharType="end"/>
            </w:r>
          </w:hyperlink>
        </w:p>
        <w:p w14:paraId="3E4C11AC" w14:textId="38F34B19" w:rsidR="00D71FA5" w:rsidRDefault="00D71FA5">
          <w:pPr>
            <w:pStyle w:val="TOC2"/>
            <w:tabs>
              <w:tab w:val="left" w:pos="880"/>
              <w:tab w:val="right" w:leader="dot" w:pos="9016"/>
            </w:tabs>
            <w:rPr>
              <w:rFonts w:asciiTheme="minorHAnsi" w:eastAsiaTheme="minorEastAsia" w:hAnsiTheme="minorHAnsi" w:cstheme="minorBidi"/>
              <w:noProof/>
              <w:lang w:eastAsia="en-GB"/>
            </w:rPr>
          </w:pPr>
          <w:hyperlink w:anchor="_Toc3456786" w:history="1">
            <w:r w:rsidRPr="002E04CB">
              <w:rPr>
                <w:rStyle w:val="Hyperlink"/>
                <w:noProof/>
              </w:rPr>
              <w:t>2.5</w:t>
            </w:r>
            <w:r>
              <w:rPr>
                <w:rFonts w:asciiTheme="minorHAnsi" w:eastAsiaTheme="minorEastAsia" w:hAnsiTheme="minorHAnsi" w:cstheme="minorBidi"/>
                <w:noProof/>
                <w:lang w:eastAsia="en-GB"/>
              </w:rPr>
              <w:tab/>
            </w:r>
            <w:r w:rsidRPr="002E04CB">
              <w:rPr>
                <w:rStyle w:val="Hyperlink"/>
                <w:noProof/>
              </w:rPr>
              <w:t>References</w:t>
            </w:r>
            <w:r>
              <w:rPr>
                <w:noProof/>
                <w:webHidden/>
              </w:rPr>
              <w:tab/>
            </w:r>
            <w:r>
              <w:rPr>
                <w:noProof/>
                <w:webHidden/>
              </w:rPr>
              <w:fldChar w:fldCharType="begin"/>
            </w:r>
            <w:r>
              <w:rPr>
                <w:noProof/>
                <w:webHidden/>
              </w:rPr>
              <w:instrText xml:space="preserve"> PAGEREF _Toc3456786 \h </w:instrText>
            </w:r>
            <w:r>
              <w:rPr>
                <w:noProof/>
                <w:webHidden/>
              </w:rPr>
            </w:r>
            <w:r>
              <w:rPr>
                <w:noProof/>
                <w:webHidden/>
              </w:rPr>
              <w:fldChar w:fldCharType="separate"/>
            </w:r>
            <w:r>
              <w:rPr>
                <w:noProof/>
                <w:webHidden/>
              </w:rPr>
              <w:t>4</w:t>
            </w:r>
            <w:r>
              <w:rPr>
                <w:noProof/>
                <w:webHidden/>
              </w:rPr>
              <w:fldChar w:fldCharType="end"/>
            </w:r>
          </w:hyperlink>
        </w:p>
        <w:p w14:paraId="074EDBDD" w14:textId="09E71779" w:rsidR="00D71FA5" w:rsidRDefault="00D71FA5">
          <w:pPr>
            <w:pStyle w:val="TOC1"/>
            <w:tabs>
              <w:tab w:val="left" w:pos="440"/>
              <w:tab w:val="right" w:leader="dot" w:pos="9016"/>
            </w:tabs>
            <w:rPr>
              <w:rFonts w:asciiTheme="minorHAnsi" w:eastAsiaTheme="minorEastAsia" w:hAnsiTheme="minorHAnsi" w:cstheme="minorBidi"/>
              <w:noProof/>
              <w:lang w:eastAsia="en-GB"/>
            </w:rPr>
          </w:pPr>
          <w:hyperlink w:anchor="_Toc3456787" w:history="1">
            <w:r w:rsidRPr="002E04CB">
              <w:rPr>
                <w:rStyle w:val="Hyperlink"/>
                <w:noProof/>
              </w:rPr>
              <w:t>3.</w:t>
            </w:r>
            <w:r>
              <w:rPr>
                <w:rFonts w:asciiTheme="minorHAnsi" w:eastAsiaTheme="minorEastAsia" w:hAnsiTheme="minorHAnsi" w:cstheme="minorBidi"/>
                <w:noProof/>
                <w:lang w:eastAsia="en-GB"/>
              </w:rPr>
              <w:tab/>
            </w:r>
            <w:r w:rsidRPr="002E04CB">
              <w:rPr>
                <w:rStyle w:val="Hyperlink"/>
                <w:noProof/>
              </w:rPr>
              <w:t>Robustness</w:t>
            </w:r>
            <w:r>
              <w:rPr>
                <w:noProof/>
                <w:webHidden/>
              </w:rPr>
              <w:tab/>
            </w:r>
            <w:r>
              <w:rPr>
                <w:noProof/>
                <w:webHidden/>
              </w:rPr>
              <w:fldChar w:fldCharType="begin"/>
            </w:r>
            <w:r>
              <w:rPr>
                <w:noProof/>
                <w:webHidden/>
              </w:rPr>
              <w:instrText xml:space="preserve"> PAGEREF _Toc3456787 \h </w:instrText>
            </w:r>
            <w:r>
              <w:rPr>
                <w:noProof/>
                <w:webHidden/>
              </w:rPr>
            </w:r>
            <w:r>
              <w:rPr>
                <w:noProof/>
                <w:webHidden/>
              </w:rPr>
              <w:fldChar w:fldCharType="separate"/>
            </w:r>
            <w:r>
              <w:rPr>
                <w:noProof/>
                <w:webHidden/>
              </w:rPr>
              <w:t>4</w:t>
            </w:r>
            <w:r>
              <w:rPr>
                <w:noProof/>
                <w:webHidden/>
              </w:rPr>
              <w:fldChar w:fldCharType="end"/>
            </w:r>
          </w:hyperlink>
        </w:p>
        <w:p w14:paraId="775561BB" w14:textId="3172E2A8" w:rsidR="00D71FA5" w:rsidRDefault="00D71FA5">
          <w:pPr>
            <w:pStyle w:val="TOC2"/>
            <w:tabs>
              <w:tab w:val="left" w:pos="880"/>
              <w:tab w:val="right" w:leader="dot" w:pos="9016"/>
            </w:tabs>
            <w:rPr>
              <w:rFonts w:asciiTheme="minorHAnsi" w:eastAsiaTheme="minorEastAsia" w:hAnsiTheme="minorHAnsi" w:cstheme="minorBidi"/>
              <w:noProof/>
              <w:lang w:eastAsia="en-GB"/>
            </w:rPr>
          </w:pPr>
          <w:hyperlink w:anchor="_Toc3456788" w:history="1">
            <w:r w:rsidRPr="002E04CB">
              <w:rPr>
                <w:rStyle w:val="Hyperlink"/>
                <w:noProof/>
              </w:rPr>
              <w:t>3.1</w:t>
            </w:r>
            <w:r>
              <w:rPr>
                <w:rFonts w:asciiTheme="minorHAnsi" w:eastAsiaTheme="minorEastAsia" w:hAnsiTheme="minorHAnsi" w:cstheme="minorBidi"/>
                <w:noProof/>
                <w:lang w:eastAsia="en-GB"/>
              </w:rPr>
              <w:tab/>
            </w:r>
            <w:r w:rsidRPr="002E04CB">
              <w:rPr>
                <w:rStyle w:val="Hyperlink"/>
                <w:noProof/>
              </w:rPr>
              <w:t>Conceptual definition</w:t>
            </w:r>
            <w:r>
              <w:rPr>
                <w:noProof/>
                <w:webHidden/>
              </w:rPr>
              <w:tab/>
            </w:r>
            <w:r>
              <w:rPr>
                <w:noProof/>
                <w:webHidden/>
              </w:rPr>
              <w:fldChar w:fldCharType="begin"/>
            </w:r>
            <w:r>
              <w:rPr>
                <w:noProof/>
                <w:webHidden/>
              </w:rPr>
              <w:instrText xml:space="preserve"> PAGEREF _Toc3456788 \h </w:instrText>
            </w:r>
            <w:r>
              <w:rPr>
                <w:noProof/>
                <w:webHidden/>
              </w:rPr>
            </w:r>
            <w:r>
              <w:rPr>
                <w:noProof/>
                <w:webHidden/>
              </w:rPr>
              <w:fldChar w:fldCharType="separate"/>
            </w:r>
            <w:r>
              <w:rPr>
                <w:noProof/>
                <w:webHidden/>
              </w:rPr>
              <w:t>4</w:t>
            </w:r>
            <w:r>
              <w:rPr>
                <w:noProof/>
                <w:webHidden/>
              </w:rPr>
              <w:fldChar w:fldCharType="end"/>
            </w:r>
          </w:hyperlink>
        </w:p>
        <w:p w14:paraId="219348D5" w14:textId="13F2F8B2" w:rsidR="00D71FA5" w:rsidRDefault="00D71FA5">
          <w:pPr>
            <w:pStyle w:val="TOC2"/>
            <w:tabs>
              <w:tab w:val="left" w:pos="880"/>
              <w:tab w:val="right" w:leader="dot" w:pos="9016"/>
            </w:tabs>
            <w:rPr>
              <w:rFonts w:asciiTheme="minorHAnsi" w:eastAsiaTheme="minorEastAsia" w:hAnsiTheme="minorHAnsi" w:cstheme="minorBidi"/>
              <w:noProof/>
              <w:lang w:eastAsia="en-GB"/>
            </w:rPr>
          </w:pPr>
          <w:hyperlink w:anchor="_Toc3456789" w:history="1">
            <w:r w:rsidRPr="002E04CB">
              <w:rPr>
                <w:rStyle w:val="Hyperlink"/>
                <w:noProof/>
              </w:rPr>
              <w:t>3.2</w:t>
            </w:r>
            <w:r>
              <w:rPr>
                <w:rFonts w:asciiTheme="minorHAnsi" w:eastAsiaTheme="minorEastAsia" w:hAnsiTheme="minorHAnsi" w:cstheme="minorBidi"/>
                <w:noProof/>
                <w:lang w:eastAsia="en-GB"/>
              </w:rPr>
              <w:tab/>
            </w:r>
            <w:r w:rsidRPr="002E04CB">
              <w:rPr>
                <w:rStyle w:val="Hyperlink"/>
                <w:noProof/>
              </w:rPr>
              <w:t>Case studies and current debate</w:t>
            </w:r>
            <w:r>
              <w:rPr>
                <w:noProof/>
                <w:webHidden/>
              </w:rPr>
              <w:tab/>
            </w:r>
            <w:r>
              <w:rPr>
                <w:noProof/>
                <w:webHidden/>
              </w:rPr>
              <w:fldChar w:fldCharType="begin"/>
            </w:r>
            <w:r>
              <w:rPr>
                <w:noProof/>
                <w:webHidden/>
              </w:rPr>
              <w:instrText xml:space="preserve"> PAGEREF _Toc3456789 \h </w:instrText>
            </w:r>
            <w:r>
              <w:rPr>
                <w:noProof/>
                <w:webHidden/>
              </w:rPr>
            </w:r>
            <w:r>
              <w:rPr>
                <w:noProof/>
                <w:webHidden/>
              </w:rPr>
              <w:fldChar w:fldCharType="separate"/>
            </w:r>
            <w:r>
              <w:rPr>
                <w:noProof/>
                <w:webHidden/>
              </w:rPr>
              <w:t>4</w:t>
            </w:r>
            <w:r>
              <w:rPr>
                <w:noProof/>
                <w:webHidden/>
              </w:rPr>
              <w:fldChar w:fldCharType="end"/>
            </w:r>
          </w:hyperlink>
        </w:p>
        <w:p w14:paraId="2A5DDDA2" w14:textId="34AF4688" w:rsidR="00D71FA5" w:rsidRDefault="00D71FA5">
          <w:pPr>
            <w:pStyle w:val="TOC2"/>
            <w:tabs>
              <w:tab w:val="left" w:pos="880"/>
              <w:tab w:val="right" w:leader="dot" w:pos="9016"/>
            </w:tabs>
            <w:rPr>
              <w:rFonts w:asciiTheme="minorHAnsi" w:eastAsiaTheme="minorEastAsia" w:hAnsiTheme="minorHAnsi" w:cstheme="minorBidi"/>
              <w:noProof/>
              <w:lang w:eastAsia="en-GB"/>
            </w:rPr>
          </w:pPr>
          <w:hyperlink w:anchor="_Toc3456790" w:history="1">
            <w:r w:rsidRPr="002E04CB">
              <w:rPr>
                <w:rStyle w:val="Hyperlink"/>
                <w:noProof/>
              </w:rPr>
              <w:t>3.3</w:t>
            </w:r>
            <w:r>
              <w:rPr>
                <w:rFonts w:asciiTheme="minorHAnsi" w:eastAsiaTheme="minorEastAsia" w:hAnsiTheme="minorHAnsi" w:cstheme="minorBidi"/>
                <w:noProof/>
                <w:lang w:eastAsia="en-GB"/>
              </w:rPr>
              <w:tab/>
            </w:r>
            <w:r w:rsidRPr="002E04CB">
              <w:rPr>
                <w:rStyle w:val="Hyperlink"/>
                <w:noProof/>
              </w:rPr>
              <w:t>Technical definition</w:t>
            </w:r>
            <w:r>
              <w:rPr>
                <w:noProof/>
                <w:webHidden/>
              </w:rPr>
              <w:tab/>
            </w:r>
            <w:r>
              <w:rPr>
                <w:noProof/>
                <w:webHidden/>
              </w:rPr>
              <w:fldChar w:fldCharType="begin"/>
            </w:r>
            <w:r>
              <w:rPr>
                <w:noProof/>
                <w:webHidden/>
              </w:rPr>
              <w:instrText xml:space="preserve"> PAGEREF _Toc3456790 \h </w:instrText>
            </w:r>
            <w:r>
              <w:rPr>
                <w:noProof/>
                <w:webHidden/>
              </w:rPr>
            </w:r>
            <w:r>
              <w:rPr>
                <w:noProof/>
                <w:webHidden/>
              </w:rPr>
              <w:fldChar w:fldCharType="separate"/>
            </w:r>
            <w:r>
              <w:rPr>
                <w:noProof/>
                <w:webHidden/>
              </w:rPr>
              <w:t>4</w:t>
            </w:r>
            <w:r>
              <w:rPr>
                <w:noProof/>
                <w:webHidden/>
              </w:rPr>
              <w:fldChar w:fldCharType="end"/>
            </w:r>
          </w:hyperlink>
        </w:p>
        <w:p w14:paraId="6E0C69EA" w14:textId="2B357DE5" w:rsidR="00D71FA5" w:rsidRDefault="00D71FA5">
          <w:pPr>
            <w:pStyle w:val="TOC2"/>
            <w:tabs>
              <w:tab w:val="left" w:pos="880"/>
              <w:tab w:val="right" w:leader="dot" w:pos="9016"/>
            </w:tabs>
            <w:rPr>
              <w:rFonts w:asciiTheme="minorHAnsi" w:eastAsiaTheme="minorEastAsia" w:hAnsiTheme="minorHAnsi" w:cstheme="minorBidi"/>
              <w:noProof/>
              <w:lang w:eastAsia="en-GB"/>
            </w:rPr>
          </w:pPr>
          <w:hyperlink w:anchor="_Toc3456791" w:history="1">
            <w:r w:rsidRPr="002E04CB">
              <w:rPr>
                <w:rStyle w:val="Hyperlink"/>
                <w:noProof/>
              </w:rPr>
              <w:t>3.4</w:t>
            </w:r>
            <w:r>
              <w:rPr>
                <w:rFonts w:asciiTheme="minorHAnsi" w:eastAsiaTheme="minorEastAsia" w:hAnsiTheme="minorHAnsi" w:cstheme="minorBidi"/>
                <w:noProof/>
                <w:lang w:eastAsia="en-GB"/>
              </w:rPr>
              <w:tab/>
            </w:r>
            <w:r w:rsidRPr="002E04CB">
              <w:rPr>
                <w:rStyle w:val="Hyperlink"/>
                <w:noProof/>
              </w:rPr>
              <w:t>Techniques and technologies</w:t>
            </w:r>
            <w:r>
              <w:rPr>
                <w:noProof/>
                <w:webHidden/>
              </w:rPr>
              <w:tab/>
            </w:r>
            <w:r>
              <w:rPr>
                <w:noProof/>
                <w:webHidden/>
              </w:rPr>
              <w:fldChar w:fldCharType="begin"/>
            </w:r>
            <w:r>
              <w:rPr>
                <w:noProof/>
                <w:webHidden/>
              </w:rPr>
              <w:instrText xml:space="preserve"> PAGEREF _Toc3456791 \h </w:instrText>
            </w:r>
            <w:r>
              <w:rPr>
                <w:noProof/>
                <w:webHidden/>
              </w:rPr>
            </w:r>
            <w:r>
              <w:rPr>
                <w:noProof/>
                <w:webHidden/>
              </w:rPr>
              <w:fldChar w:fldCharType="separate"/>
            </w:r>
            <w:r>
              <w:rPr>
                <w:noProof/>
                <w:webHidden/>
              </w:rPr>
              <w:t>4</w:t>
            </w:r>
            <w:r>
              <w:rPr>
                <w:noProof/>
                <w:webHidden/>
              </w:rPr>
              <w:fldChar w:fldCharType="end"/>
            </w:r>
          </w:hyperlink>
        </w:p>
        <w:p w14:paraId="6D481C95" w14:textId="5A7ADE9E" w:rsidR="00D71FA5" w:rsidRDefault="00D71FA5">
          <w:pPr>
            <w:pStyle w:val="TOC2"/>
            <w:tabs>
              <w:tab w:val="left" w:pos="880"/>
              <w:tab w:val="right" w:leader="dot" w:pos="9016"/>
            </w:tabs>
            <w:rPr>
              <w:rFonts w:asciiTheme="minorHAnsi" w:eastAsiaTheme="minorEastAsia" w:hAnsiTheme="minorHAnsi" w:cstheme="minorBidi"/>
              <w:noProof/>
              <w:lang w:eastAsia="en-GB"/>
            </w:rPr>
          </w:pPr>
          <w:hyperlink w:anchor="_Toc3456792" w:history="1">
            <w:r w:rsidRPr="002E04CB">
              <w:rPr>
                <w:rStyle w:val="Hyperlink"/>
                <w:noProof/>
              </w:rPr>
              <w:t>3.5</w:t>
            </w:r>
            <w:r>
              <w:rPr>
                <w:rFonts w:asciiTheme="minorHAnsi" w:eastAsiaTheme="minorEastAsia" w:hAnsiTheme="minorHAnsi" w:cstheme="minorBidi"/>
                <w:noProof/>
                <w:lang w:eastAsia="en-GB"/>
              </w:rPr>
              <w:tab/>
            </w:r>
            <w:r w:rsidRPr="002E04CB">
              <w:rPr>
                <w:rStyle w:val="Hyperlink"/>
                <w:noProof/>
              </w:rPr>
              <w:t>References</w:t>
            </w:r>
            <w:r>
              <w:rPr>
                <w:noProof/>
                <w:webHidden/>
              </w:rPr>
              <w:tab/>
            </w:r>
            <w:r>
              <w:rPr>
                <w:noProof/>
                <w:webHidden/>
              </w:rPr>
              <w:fldChar w:fldCharType="begin"/>
            </w:r>
            <w:r>
              <w:rPr>
                <w:noProof/>
                <w:webHidden/>
              </w:rPr>
              <w:instrText xml:space="preserve"> PAGEREF _Toc3456792 \h </w:instrText>
            </w:r>
            <w:r>
              <w:rPr>
                <w:noProof/>
                <w:webHidden/>
              </w:rPr>
            </w:r>
            <w:r>
              <w:rPr>
                <w:noProof/>
                <w:webHidden/>
              </w:rPr>
              <w:fldChar w:fldCharType="separate"/>
            </w:r>
            <w:r>
              <w:rPr>
                <w:noProof/>
                <w:webHidden/>
              </w:rPr>
              <w:t>5</w:t>
            </w:r>
            <w:r>
              <w:rPr>
                <w:noProof/>
                <w:webHidden/>
              </w:rPr>
              <w:fldChar w:fldCharType="end"/>
            </w:r>
          </w:hyperlink>
        </w:p>
        <w:p w14:paraId="027D7399" w14:textId="58902638" w:rsidR="00D71FA5" w:rsidRDefault="00D71FA5">
          <w:pPr>
            <w:pStyle w:val="TOC1"/>
            <w:tabs>
              <w:tab w:val="left" w:pos="440"/>
              <w:tab w:val="right" w:leader="dot" w:pos="9016"/>
            </w:tabs>
            <w:rPr>
              <w:rFonts w:asciiTheme="minorHAnsi" w:eastAsiaTheme="minorEastAsia" w:hAnsiTheme="minorHAnsi" w:cstheme="minorBidi"/>
              <w:noProof/>
              <w:lang w:eastAsia="en-GB"/>
            </w:rPr>
          </w:pPr>
          <w:hyperlink w:anchor="_Toc3456793" w:history="1">
            <w:r w:rsidRPr="002E04CB">
              <w:rPr>
                <w:rStyle w:val="Hyperlink"/>
                <w:noProof/>
              </w:rPr>
              <w:t>4.</w:t>
            </w:r>
            <w:r>
              <w:rPr>
                <w:rFonts w:asciiTheme="minorHAnsi" w:eastAsiaTheme="minorEastAsia" w:hAnsiTheme="minorHAnsi" w:cstheme="minorBidi"/>
                <w:noProof/>
                <w:lang w:eastAsia="en-GB"/>
              </w:rPr>
              <w:tab/>
            </w:r>
            <w:r w:rsidRPr="002E04CB">
              <w:rPr>
                <w:rStyle w:val="Hyperlink"/>
                <w:noProof/>
              </w:rPr>
              <w:t>BM Canvas // Factsheet for REF</w:t>
            </w:r>
            <w:r>
              <w:rPr>
                <w:noProof/>
                <w:webHidden/>
              </w:rPr>
              <w:tab/>
            </w:r>
            <w:r>
              <w:rPr>
                <w:noProof/>
                <w:webHidden/>
              </w:rPr>
              <w:fldChar w:fldCharType="begin"/>
            </w:r>
            <w:r>
              <w:rPr>
                <w:noProof/>
                <w:webHidden/>
              </w:rPr>
              <w:instrText xml:space="preserve"> PAGEREF _Toc3456793 \h </w:instrText>
            </w:r>
            <w:r>
              <w:rPr>
                <w:noProof/>
                <w:webHidden/>
              </w:rPr>
            </w:r>
            <w:r>
              <w:rPr>
                <w:noProof/>
                <w:webHidden/>
              </w:rPr>
              <w:fldChar w:fldCharType="separate"/>
            </w:r>
            <w:r>
              <w:rPr>
                <w:noProof/>
                <w:webHidden/>
              </w:rPr>
              <w:t>5</w:t>
            </w:r>
            <w:r>
              <w:rPr>
                <w:noProof/>
                <w:webHidden/>
              </w:rPr>
              <w:fldChar w:fldCharType="end"/>
            </w:r>
          </w:hyperlink>
        </w:p>
        <w:p w14:paraId="21C8649D" w14:textId="6148072F" w:rsidR="00D71FA5" w:rsidRDefault="00D71FA5">
          <w:pPr>
            <w:pStyle w:val="TOC1"/>
            <w:tabs>
              <w:tab w:val="right" w:leader="dot" w:pos="9016"/>
            </w:tabs>
            <w:rPr>
              <w:rFonts w:asciiTheme="minorHAnsi" w:eastAsiaTheme="minorEastAsia" w:hAnsiTheme="minorHAnsi" w:cstheme="minorBidi"/>
              <w:noProof/>
              <w:lang w:eastAsia="en-GB"/>
            </w:rPr>
          </w:pPr>
          <w:hyperlink w:anchor="_Toc3456794" w:history="1">
            <w:r w:rsidRPr="002E04CB">
              <w:rPr>
                <w:rStyle w:val="Hyperlink"/>
                <w:noProof/>
              </w:rPr>
              <w:t>Acknowledgements</w:t>
            </w:r>
            <w:r>
              <w:rPr>
                <w:noProof/>
                <w:webHidden/>
              </w:rPr>
              <w:tab/>
            </w:r>
            <w:r>
              <w:rPr>
                <w:noProof/>
                <w:webHidden/>
              </w:rPr>
              <w:fldChar w:fldCharType="begin"/>
            </w:r>
            <w:r>
              <w:rPr>
                <w:noProof/>
                <w:webHidden/>
              </w:rPr>
              <w:instrText xml:space="preserve"> PAGEREF _Toc3456794 \h </w:instrText>
            </w:r>
            <w:r>
              <w:rPr>
                <w:noProof/>
                <w:webHidden/>
              </w:rPr>
            </w:r>
            <w:r>
              <w:rPr>
                <w:noProof/>
                <w:webHidden/>
              </w:rPr>
              <w:fldChar w:fldCharType="separate"/>
            </w:r>
            <w:r>
              <w:rPr>
                <w:noProof/>
                <w:webHidden/>
              </w:rPr>
              <w:t>6</w:t>
            </w:r>
            <w:r>
              <w:rPr>
                <w:noProof/>
                <w:webHidden/>
              </w:rPr>
              <w:fldChar w:fldCharType="end"/>
            </w:r>
          </w:hyperlink>
        </w:p>
        <w:p w14:paraId="1BF6F10F" w14:textId="05DC16A7" w:rsidR="002D5701" w:rsidRPr="002D5701" w:rsidRDefault="002D5701" w:rsidP="00E5530C">
          <w:pPr>
            <w:pStyle w:val="TOC1"/>
            <w:tabs>
              <w:tab w:val="right" w:leader="dot" w:pos="9016"/>
            </w:tabs>
            <w:spacing w:after="40"/>
            <w:rPr>
              <w:sz w:val="14"/>
            </w:rPr>
          </w:pPr>
          <w:r w:rsidRPr="002D5701">
            <w:rPr>
              <w:b/>
              <w:bCs/>
              <w:noProof/>
              <w:sz w:val="14"/>
            </w:rPr>
            <w:fldChar w:fldCharType="end"/>
          </w:r>
        </w:p>
      </w:sdtContent>
    </w:sdt>
    <w:p w14:paraId="2BA7680E" w14:textId="22F1566A" w:rsidR="000C6A4C" w:rsidRDefault="000C6A4C" w:rsidP="000C6A4C"/>
    <w:p w14:paraId="4F916C8B" w14:textId="18FDFF9E" w:rsidR="004E3C68" w:rsidRDefault="004E3C68" w:rsidP="000C6A4C"/>
    <w:p w14:paraId="6344122F" w14:textId="457A8158" w:rsidR="004E3C68" w:rsidRDefault="004E3C68" w:rsidP="000C6A4C"/>
    <w:p w14:paraId="07C0F8DF" w14:textId="77777777" w:rsidR="004E3C68" w:rsidRDefault="004E3C68" w:rsidP="000C6A4C"/>
    <w:p w14:paraId="1FB28C7E" w14:textId="1FC472C0" w:rsidR="004E3C68" w:rsidRDefault="004E3C68" w:rsidP="000C6A4C"/>
    <w:p w14:paraId="4E72F356" w14:textId="2AEDFDF0" w:rsidR="004E3C68" w:rsidRDefault="004E3C68" w:rsidP="000C6A4C"/>
    <w:p w14:paraId="0733B5E9" w14:textId="65D65753" w:rsidR="004E3C68" w:rsidRDefault="004E3C68" w:rsidP="000C6A4C"/>
    <w:p w14:paraId="5C5039E4" w14:textId="0CC9D6E5" w:rsidR="00105403" w:rsidRDefault="00105403" w:rsidP="000C6A4C"/>
    <w:p w14:paraId="3645B45B" w14:textId="77777777" w:rsidR="00105403" w:rsidRPr="000C6A4C" w:rsidRDefault="00105403" w:rsidP="000C6A4C"/>
    <w:p w14:paraId="34C1F634" w14:textId="49067EFA" w:rsidR="000C6A4C" w:rsidRPr="000C6A4C" w:rsidRDefault="000C6A4C" w:rsidP="000C6A4C">
      <w:pPr>
        <w:pStyle w:val="Heading1"/>
        <w:numPr>
          <w:ilvl w:val="0"/>
          <w:numId w:val="4"/>
        </w:numPr>
        <w:spacing w:before="220"/>
        <w:ind w:left="426" w:right="26" w:hanging="426"/>
      </w:pPr>
      <w:bookmarkStart w:id="7" w:name="_Toc3456774"/>
      <w:r>
        <w:lastRenderedPageBreak/>
        <w:t>Fairness</w:t>
      </w:r>
      <w:bookmarkEnd w:id="7"/>
    </w:p>
    <w:p w14:paraId="5CD2C08C" w14:textId="7E4ADA75" w:rsidR="00B25254" w:rsidRDefault="00D71FA5" w:rsidP="00B25254">
      <w:pPr>
        <w:pStyle w:val="Heading2"/>
      </w:pPr>
      <w:bookmarkStart w:id="8" w:name="_Toc3456775"/>
      <w:r>
        <w:t>Core principles</w:t>
      </w:r>
      <w:bookmarkEnd w:id="8"/>
    </w:p>
    <w:p w14:paraId="031A727B" w14:textId="28A67C80" w:rsidR="00B25254" w:rsidRDefault="00B25254" w:rsidP="00B25254"/>
    <w:p w14:paraId="16030D9A" w14:textId="66240044" w:rsidR="00B25254" w:rsidRDefault="00B25254" w:rsidP="00B25254"/>
    <w:p w14:paraId="32D1A323" w14:textId="2E4C9F9B" w:rsidR="00680B2D" w:rsidRDefault="00105403" w:rsidP="00680B2D">
      <w:pPr>
        <w:pStyle w:val="Heading2"/>
      </w:pPr>
      <w:bookmarkStart w:id="9" w:name="_Toc3456776"/>
      <w:r>
        <w:t>Law, code of conduct and rules</w:t>
      </w:r>
      <w:bookmarkEnd w:id="9"/>
    </w:p>
    <w:p w14:paraId="0E2B2632" w14:textId="2864F873" w:rsidR="00680B2D" w:rsidRDefault="00680B2D" w:rsidP="00B25254"/>
    <w:p w14:paraId="449C14AA" w14:textId="77777777" w:rsidR="00680B2D" w:rsidRDefault="00680B2D" w:rsidP="00B25254"/>
    <w:p w14:paraId="02DDFE53" w14:textId="3F53D3F5" w:rsidR="00B25254" w:rsidRDefault="008001F4" w:rsidP="00B25254">
      <w:pPr>
        <w:pStyle w:val="Heading2"/>
      </w:pPr>
      <w:bookmarkStart w:id="10" w:name="_Toc3456777"/>
      <w:r>
        <w:t>Abstract, technical or mathematical description</w:t>
      </w:r>
      <w:bookmarkEnd w:id="10"/>
    </w:p>
    <w:p w14:paraId="11E17E3E" w14:textId="12B4C487" w:rsidR="00B25254" w:rsidRDefault="00B25254" w:rsidP="00B25254"/>
    <w:p w14:paraId="3BE424C4" w14:textId="3A63561C" w:rsidR="00B25254" w:rsidRDefault="00B25254" w:rsidP="00B25254"/>
    <w:p w14:paraId="2F6C4657" w14:textId="6488EA75" w:rsidR="00680B2D" w:rsidRDefault="00D71FA5" w:rsidP="00680B2D">
      <w:pPr>
        <w:pStyle w:val="Heading2"/>
      </w:pPr>
      <w:bookmarkStart w:id="11" w:name="_Toc3456778"/>
      <w:r>
        <w:t>Implementation and t</w:t>
      </w:r>
      <w:r w:rsidR="008001F4">
        <w:t>echnological</w:t>
      </w:r>
      <w:r>
        <w:t xml:space="preserve"> solutions</w:t>
      </w:r>
      <w:bookmarkEnd w:id="11"/>
    </w:p>
    <w:p w14:paraId="78BA2B53" w14:textId="730B39EA" w:rsidR="00B25254" w:rsidRDefault="00B25254" w:rsidP="00B25254"/>
    <w:p w14:paraId="10B9AF6F" w14:textId="77777777" w:rsidR="00D71FA5" w:rsidRPr="00B25254" w:rsidRDefault="00D71FA5" w:rsidP="00B25254"/>
    <w:p w14:paraId="14BFF550" w14:textId="4EDF1DDD" w:rsidR="00D71FA5" w:rsidRDefault="00D71FA5" w:rsidP="00E97B9A">
      <w:pPr>
        <w:pStyle w:val="Heading2"/>
      </w:pPr>
      <w:bookmarkStart w:id="12" w:name="_Toc3456779"/>
      <w:r>
        <w:t>Regulatory compliance</w:t>
      </w:r>
      <w:bookmarkEnd w:id="12"/>
      <w:r>
        <w:t xml:space="preserve"> </w:t>
      </w:r>
    </w:p>
    <w:p w14:paraId="6B954402" w14:textId="77777777" w:rsidR="00D71FA5" w:rsidRDefault="00D71FA5" w:rsidP="00D71FA5">
      <w:pPr>
        <w:pStyle w:val="Heading2"/>
        <w:numPr>
          <w:ilvl w:val="0"/>
          <w:numId w:val="0"/>
        </w:numPr>
        <w:ind w:left="1080"/>
      </w:pPr>
    </w:p>
    <w:p w14:paraId="7EF7487B" w14:textId="2332B6A3" w:rsidR="00E97B9A" w:rsidRDefault="00E97B9A" w:rsidP="00D71FA5">
      <w:pPr>
        <w:pStyle w:val="Heading2"/>
        <w:numPr>
          <w:ilvl w:val="0"/>
          <w:numId w:val="0"/>
        </w:numPr>
        <w:ind w:left="1080" w:hanging="720"/>
      </w:pPr>
      <w:bookmarkStart w:id="13" w:name="_Toc3456780"/>
      <w:r>
        <w:t>References</w:t>
      </w:r>
      <w:bookmarkEnd w:id="13"/>
      <w:r>
        <w:t xml:space="preserve"> </w:t>
      </w:r>
    </w:p>
    <w:p w14:paraId="1A68D7AC" w14:textId="43269BC7" w:rsidR="000C6A4C" w:rsidRDefault="000C6A4C" w:rsidP="000C6A4C"/>
    <w:p w14:paraId="7DAF741C" w14:textId="1F351959" w:rsidR="000C6A4C" w:rsidRDefault="004E3C68" w:rsidP="000C6A4C">
      <w:pPr>
        <w:pStyle w:val="Heading1"/>
        <w:numPr>
          <w:ilvl w:val="0"/>
          <w:numId w:val="4"/>
        </w:numPr>
        <w:spacing w:before="220"/>
        <w:ind w:left="426" w:right="26" w:hanging="426"/>
      </w:pPr>
      <w:bookmarkStart w:id="14" w:name="_Toc3456781"/>
      <w:proofErr w:type="spellStart"/>
      <w:r>
        <w:t>Explainability</w:t>
      </w:r>
      <w:bookmarkEnd w:id="14"/>
      <w:proofErr w:type="spellEnd"/>
    </w:p>
    <w:p w14:paraId="69F6F630" w14:textId="77777777" w:rsidR="00CD0CC3" w:rsidRDefault="00CD0CC3" w:rsidP="00CD0CC3">
      <w:pPr>
        <w:pStyle w:val="Heading2"/>
        <w:numPr>
          <w:ilvl w:val="1"/>
          <w:numId w:val="4"/>
        </w:numPr>
      </w:pPr>
      <w:r>
        <w:t xml:space="preserve">     </w:t>
      </w:r>
      <w:bookmarkStart w:id="15" w:name="_Toc3456782"/>
      <w:r>
        <w:t>Conceptual definition</w:t>
      </w:r>
      <w:bookmarkEnd w:id="15"/>
    </w:p>
    <w:p w14:paraId="3778679D" w14:textId="10F84F1D" w:rsidR="000C6A4C" w:rsidRDefault="000C6A4C" w:rsidP="000C6A4C"/>
    <w:p w14:paraId="20FFBD84" w14:textId="6FA94489" w:rsidR="00836B31" w:rsidRDefault="00AD09EA" w:rsidP="000C6A4C">
      <w:r>
        <w:t xml:space="preserve">Principle, rules/law, </w:t>
      </w:r>
      <w:r w:rsidR="008E3DC9">
        <w:t>abstraction/technical/mathematical, code/execution, regulation/auditing</w:t>
      </w:r>
    </w:p>
    <w:p w14:paraId="4BB72FFC" w14:textId="4DB8A5E5" w:rsidR="00067560" w:rsidRDefault="00067560" w:rsidP="000C6A4C"/>
    <w:p w14:paraId="0A429C4B" w14:textId="77777777" w:rsidR="00067560" w:rsidRDefault="00067560" w:rsidP="00067560">
      <w:commentRangeStart w:id="16"/>
      <w:r>
        <w:t>In epistemology, transparency is a property of epistemic states defined as follows: An epistemic state E is "weakly transparent" to a subject S if and only if when S is in state E, S can know that S is in state E; an epistemic state E is "strongly transparent" to a subject S if and only if when S is in state E, S can know that S is in state E, AND when S is not in state E, S can know S is not in state E.</w:t>
      </w:r>
    </w:p>
    <w:p w14:paraId="3872A14B" w14:textId="77777777" w:rsidR="00067560" w:rsidRDefault="00067560" w:rsidP="00067560"/>
    <w:p w14:paraId="3FC129BE" w14:textId="54638AEF" w:rsidR="00067560" w:rsidRDefault="00067560" w:rsidP="00067560">
      <w:r>
        <w:t>Pain is usually considered to be strongly transparent: when someone is in pain, he knows immediately that he is in pain, and if he is not in pain, he will know he is not. Transparency is important in the study of self-knowledge and meta-knowledge.</w:t>
      </w:r>
      <w:r w:rsidR="001248A0">
        <w:t xml:space="preserve"> </w:t>
      </w:r>
      <w:commentRangeEnd w:id="16"/>
      <w:r w:rsidR="001248A0">
        <w:rPr>
          <w:rStyle w:val="CommentReference"/>
        </w:rPr>
        <w:commentReference w:id="16"/>
      </w:r>
    </w:p>
    <w:p w14:paraId="64976870" w14:textId="1F8E7385" w:rsidR="001248A0" w:rsidRDefault="001248A0" w:rsidP="00067560"/>
    <w:p w14:paraId="5701AA82" w14:textId="77777777" w:rsidR="001248A0" w:rsidRDefault="001248A0" w:rsidP="001248A0">
      <w:commentRangeStart w:id="17"/>
      <w:r>
        <w:t>Transparency as an ideal</w:t>
      </w:r>
    </w:p>
    <w:p w14:paraId="11A95E1A" w14:textId="298BD806" w:rsidR="001248A0" w:rsidRDefault="001248A0" w:rsidP="00067560"/>
    <w:p w14:paraId="74EB2A14" w14:textId="1E61E15F" w:rsidR="001248A0" w:rsidRDefault="001248A0" w:rsidP="00067560">
      <w:r w:rsidRPr="001248A0">
        <w:t>Transparency, as an ideal, can be traced through many histories of practice. From philosophers concerned with the epistemological production of truth, through activists striving for government accountability, transparency has offered a way to see inside the truth of a system.</w:t>
      </w:r>
    </w:p>
    <w:p w14:paraId="2C0FB3F5" w14:textId="71778B8D" w:rsidR="001248A0" w:rsidRDefault="001248A0" w:rsidP="00067560"/>
    <w:p w14:paraId="14E1678D" w14:textId="77777777" w:rsidR="001248A0" w:rsidRDefault="001248A0" w:rsidP="001248A0">
      <w:r>
        <w:t xml:space="preserve">Transparency concerns are commonly driven by a certain chain of logic: observation produces insights which create the knowledge required to govern and hold systems accountable. This logic rests on an epistemological assumption that “truth is correspondence to, or with, a fact” (David, 2015: </w:t>
      </w:r>
      <w:proofErr w:type="spellStart"/>
      <w:r>
        <w:t>n.p.</w:t>
      </w:r>
      <w:proofErr w:type="spellEnd"/>
      <w:r>
        <w:t xml:space="preserve">). The more facts revealed, the more truth that can be known through a logic of accumulation. Observation is understood as a diagnostic for ethical action, as observers with more access to the facts describing a system will be better able to judge whether a system is working as intended and what changes are </w:t>
      </w:r>
      <w:r>
        <w:lastRenderedPageBreak/>
        <w:t xml:space="preserve">required. The more that is known about a system’s inner workings, the more defensibly it can be governed and held accountable. </w:t>
      </w:r>
    </w:p>
    <w:p w14:paraId="264E514F" w14:textId="77777777" w:rsidR="001248A0" w:rsidRDefault="001248A0" w:rsidP="001248A0"/>
    <w:p w14:paraId="2592094F" w14:textId="77777777" w:rsidR="001248A0" w:rsidRDefault="001248A0" w:rsidP="001248A0">
      <w:r>
        <w:t xml:space="preserve">This chain of logic entails “a rejection of established representations” in order to realize “a dream of moving outside representation understood as bias and distortion” toward “representations [that] are more intrinsically true than others.” It lets observers “uncover the true essence” of a system (Christensen and Cheney, 2015: 77). The hope to “uncover” a singular truth was a hallmark of The Enlightenment, part of what </w:t>
      </w:r>
      <w:proofErr w:type="spellStart"/>
      <w:r>
        <w:t>Daston</w:t>
      </w:r>
      <w:proofErr w:type="spellEnd"/>
      <w:r>
        <w:t xml:space="preserve"> (1992: 607) calls the attempt to escape the idiosyncrasies of perspective: a “transcendence of individual viewpoints in deliberation and action [that] seemed a precondition for a just and harmonious society.” </w:t>
      </w:r>
    </w:p>
    <w:p w14:paraId="6E7BEBB8" w14:textId="77777777" w:rsidR="001248A0" w:rsidRDefault="001248A0" w:rsidP="001248A0"/>
    <w:p w14:paraId="230EF1C0" w14:textId="77777777" w:rsidR="001248A0" w:rsidRDefault="001248A0" w:rsidP="001248A0">
      <w:r>
        <w:t>Several historians point to early Enlightenment practices around scientific evidence and social engineering as sites where transparency first emerged in a modern form (</w:t>
      </w:r>
      <w:proofErr w:type="spellStart"/>
      <w:r>
        <w:t>Crary</w:t>
      </w:r>
      <w:proofErr w:type="spellEnd"/>
      <w:r>
        <w:t xml:space="preserve">, 1990; </w:t>
      </w:r>
      <w:proofErr w:type="spellStart"/>
      <w:r>
        <w:t>Daston</w:t>
      </w:r>
      <w:proofErr w:type="spellEnd"/>
      <w:r>
        <w:t xml:space="preserve">, 1992; </w:t>
      </w:r>
      <w:proofErr w:type="spellStart"/>
      <w:r>
        <w:t>Daston</w:t>
      </w:r>
      <w:proofErr w:type="spellEnd"/>
      <w:r>
        <w:t xml:space="preserve"> and </w:t>
      </w:r>
      <w:proofErr w:type="spellStart"/>
      <w:r>
        <w:t>Galison</w:t>
      </w:r>
      <w:proofErr w:type="spellEnd"/>
      <w:r>
        <w:t>, 2007; Hood, 2006).</w:t>
      </w:r>
      <w:commentRangeEnd w:id="17"/>
      <w:r>
        <w:rPr>
          <w:rStyle w:val="CommentReference"/>
        </w:rPr>
        <w:commentReference w:id="17"/>
      </w:r>
    </w:p>
    <w:p w14:paraId="1231A05A" w14:textId="0F5D08A0" w:rsidR="001248A0" w:rsidRDefault="001248A0" w:rsidP="00067560"/>
    <w:p w14:paraId="7F20AC9A" w14:textId="77777777" w:rsidR="001248A0" w:rsidRDefault="001248A0" w:rsidP="00067560"/>
    <w:p w14:paraId="1C84EF96" w14:textId="77777777" w:rsidR="00067560" w:rsidRDefault="00067560" w:rsidP="00067560"/>
    <w:p w14:paraId="6B107E0E" w14:textId="00592B07" w:rsidR="00836B31" w:rsidRDefault="00836B31" w:rsidP="00836B31">
      <w:pPr>
        <w:pStyle w:val="Heading2"/>
        <w:numPr>
          <w:ilvl w:val="1"/>
          <w:numId w:val="4"/>
        </w:numPr>
      </w:pPr>
      <w:r>
        <w:t xml:space="preserve">     </w:t>
      </w:r>
      <w:bookmarkStart w:id="18" w:name="_Toc3456783"/>
      <w:r>
        <w:t>Case studies and current debate</w:t>
      </w:r>
      <w:bookmarkEnd w:id="18"/>
    </w:p>
    <w:p w14:paraId="25EC088B" w14:textId="72C0DCD0" w:rsidR="00836B31" w:rsidRDefault="00836B31" w:rsidP="000C6A4C"/>
    <w:p w14:paraId="6BE40FF8" w14:textId="27459967" w:rsidR="00836B31" w:rsidRDefault="00836B31" w:rsidP="000C6A4C"/>
    <w:p w14:paraId="0207871B" w14:textId="2892D5C9" w:rsidR="00836B31" w:rsidRDefault="00836B31" w:rsidP="00836B31">
      <w:pPr>
        <w:pStyle w:val="Heading2"/>
        <w:numPr>
          <w:ilvl w:val="1"/>
          <w:numId w:val="4"/>
        </w:numPr>
      </w:pPr>
      <w:r>
        <w:t xml:space="preserve">     </w:t>
      </w:r>
      <w:bookmarkStart w:id="19" w:name="_Toc3456784"/>
      <w:r>
        <w:t>Technical definition</w:t>
      </w:r>
      <w:bookmarkEnd w:id="19"/>
    </w:p>
    <w:p w14:paraId="341AC515" w14:textId="75D6CD6E" w:rsidR="00836B31" w:rsidRDefault="00836B31" w:rsidP="000C6A4C"/>
    <w:p w14:paraId="4C93DEC3" w14:textId="5FD5BBAD" w:rsidR="00836B31" w:rsidRDefault="00836B31" w:rsidP="000C6A4C"/>
    <w:p w14:paraId="48CD8F1E" w14:textId="29A0D840" w:rsidR="00836B31" w:rsidRDefault="00836B31" w:rsidP="00836B31">
      <w:pPr>
        <w:pStyle w:val="Heading2"/>
        <w:numPr>
          <w:ilvl w:val="1"/>
          <w:numId w:val="4"/>
        </w:numPr>
      </w:pPr>
      <w:r>
        <w:t xml:space="preserve">     </w:t>
      </w:r>
      <w:bookmarkStart w:id="20" w:name="_Toc3456785"/>
      <w:r>
        <w:t>Techniques and technologies</w:t>
      </w:r>
      <w:bookmarkEnd w:id="20"/>
    </w:p>
    <w:p w14:paraId="258DB7B6" w14:textId="77777777" w:rsidR="00836B31" w:rsidRDefault="00836B31" w:rsidP="000C6A4C"/>
    <w:p w14:paraId="7EBF9558" w14:textId="5515D61D" w:rsidR="00CD0CC3" w:rsidRDefault="00CD0CC3" w:rsidP="000C6A4C"/>
    <w:p w14:paraId="41C3EDE7" w14:textId="148A88D1" w:rsidR="00836B31" w:rsidRDefault="00836B31" w:rsidP="000C6A4C"/>
    <w:p w14:paraId="10595DF8" w14:textId="5CE8EA80" w:rsidR="00836B31" w:rsidRDefault="00836B31" w:rsidP="00836B31">
      <w:pPr>
        <w:pStyle w:val="Heading2"/>
        <w:numPr>
          <w:ilvl w:val="1"/>
          <w:numId w:val="4"/>
        </w:numPr>
      </w:pPr>
      <w:r>
        <w:t xml:space="preserve">     </w:t>
      </w:r>
      <w:bookmarkStart w:id="21" w:name="_Toc3456786"/>
      <w:r>
        <w:t>References</w:t>
      </w:r>
      <w:bookmarkEnd w:id="21"/>
    </w:p>
    <w:p w14:paraId="21AF81DC" w14:textId="4F76BC86" w:rsidR="00836B31" w:rsidRDefault="00836B31" w:rsidP="000C6A4C"/>
    <w:p w14:paraId="192B3AD2" w14:textId="77777777" w:rsidR="00836B31" w:rsidRDefault="00836B31" w:rsidP="000C6A4C"/>
    <w:p w14:paraId="0569EAC9" w14:textId="778C9E56" w:rsidR="000C6A4C" w:rsidRDefault="000C6A4C" w:rsidP="000C6A4C">
      <w:pPr>
        <w:pStyle w:val="Heading1"/>
        <w:numPr>
          <w:ilvl w:val="0"/>
          <w:numId w:val="4"/>
        </w:numPr>
        <w:spacing w:before="220"/>
        <w:ind w:left="426" w:right="26" w:hanging="426"/>
      </w:pPr>
      <w:bookmarkStart w:id="22" w:name="_Toc3456787"/>
      <w:r>
        <w:t>Robustness</w:t>
      </w:r>
      <w:bookmarkEnd w:id="22"/>
    </w:p>
    <w:p w14:paraId="3B330745" w14:textId="29BEA844" w:rsidR="000C6A4C" w:rsidRDefault="00CD0CC3" w:rsidP="00CD0CC3">
      <w:pPr>
        <w:pStyle w:val="Heading2"/>
        <w:numPr>
          <w:ilvl w:val="1"/>
          <w:numId w:val="4"/>
        </w:numPr>
      </w:pPr>
      <w:r>
        <w:t xml:space="preserve">     </w:t>
      </w:r>
      <w:bookmarkStart w:id="23" w:name="_Toc3456788"/>
      <w:r>
        <w:t>Conceptual definition</w:t>
      </w:r>
      <w:bookmarkEnd w:id="23"/>
    </w:p>
    <w:p w14:paraId="124A14B8" w14:textId="369C859D" w:rsidR="00CD0CC3" w:rsidRDefault="00CD0CC3" w:rsidP="00CD0CC3"/>
    <w:p w14:paraId="2DBE9840" w14:textId="03E39C48" w:rsidR="00836B31" w:rsidRDefault="00836B31" w:rsidP="00CD0CC3"/>
    <w:p w14:paraId="698A8FA0" w14:textId="182A3B23" w:rsidR="00836B31" w:rsidRDefault="00836B31" w:rsidP="00836B31">
      <w:pPr>
        <w:pStyle w:val="Heading2"/>
        <w:numPr>
          <w:ilvl w:val="1"/>
          <w:numId w:val="4"/>
        </w:numPr>
      </w:pPr>
      <w:r>
        <w:t xml:space="preserve">     </w:t>
      </w:r>
      <w:bookmarkStart w:id="24" w:name="_Toc3456789"/>
      <w:r>
        <w:t>Case studies and current debate</w:t>
      </w:r>
      <w:bookmarkEnd w:id="24"/>
    </w:p>
    <w:p w14:paraId="4DEF1F24" w14:textId="03B4EE61" w:rsidR="00836B31" w:rsidRDefault="00836B31" w:rsidP="00CD0CC3"/>
    <w:p w14:paraId="4F29BF60" w14:textId="0F9FB24D" w:rsidR="00836B31" w:rsidRDefault="00836B31" w:rsidP="00CD0CC3"/>
    <w:p w14:paraId="03D2A372" w14:textId="7991D028" w:rsidR="00836B31" w:rsidRDefault="00836B31" w:rsidP="00836B31">
      <w:pPr>
        <w:pStyle w:val="Heading2"/>
        <w:numPr>
          <w:ilvl w:val="1"/>
          <w:numId w:val="4"/>
        </w:numPr>
      </w:pPr>
      <w:r>
        <w:t xml:space="preserve">     </w:t>
      </w:r>
      <w:bookmarkStart w:id="25" w:name="_Toc3456790"/>
      <w:r>
        <w:t>Technical definition</w:t>
      </w:r>
      <w:bookmarkEnd w:id="25"/>
    </w:p>
    <w:p w14:paraId="7C87E113" w14:textId="42D50489" w:rsidR="00836B31" w:rsidRDefault="00836B31" w:rsidP="00CD0CC3"/>
    <w:p w14:paraId="011BD77C" w14:textId="598E9F22" w:rsidR="00836B31" w:rsidRDefault="006E422B" w:rsidP="00CD0CC3">
      <w:r>
        <w:t xml:space="preserve">Generalization </w:t>
      </w:r>
      <w:r w:rsidR="003A5C42">
        <w:t>performance</w:t>
      </w:r>
    </w:p>
    <w:p w14:paraId="57E60362" w14:textId="77777777" w:rsidR="003A5C42" w:rsidRDefault="003A5C42" w:rsidP="00CD0CC3">
      <w:r>
        <w:t>Adversarial robustness</w:t>
      </w:r>
    </w:p>
    <w:p w14:paraId="4F7BBC89" w14:textId="04F8CD3B" w:rsidR="003A5C42" w:rsidRDefault="003A5C42" w:rsidP="00CD0CC3">
      <w:r>
        <w:t xml:space="preserve"> </w:t>
      </w:r>
    </w:p>
    <w:p w14:paraId="4CA22838" w14:textId="4C07C04B" w:rsidR="00836B31" w:rsidRDefault="00836B31" w:rsidP="00836B31">
      <w:pPr>
        <w:pStyle w:val="Heading2"/>
        <w:numPr>
          <w:ilvl w:val="1"/>
          <w:numId w:val="4"/>
        </w:numPr>
      </w:pPr>
      <w:r>
        <w:t xml:space="preserve">     </w:t>
      </w:r>
      <w:bookmarkStart w:id="26" w:name="_Toc3456791"/>
      <w:r>
        <w:t>Techniques and technologies</w:t>
      </w:r>
      <w:bookmarkEnd w:id="26"/>
    </w:p>
    <w:p w14:paraId="71A7C7A0" w14:textId="03EDBB8C" w:rsidR="00836B31" w:rsidRDefault="00836B31" w:rsidP="00CD0CC3"/>
    <w:p w14:paraId="52409D1C" w14:textId="13D81E4E" w:rsidR="00836B31" w:rsidRDefault="00836B31" w:rsidP="00CD0CC3"/>
    <w:p w14:paraId="18588DAD" w14:textId="075D2BAA" w:rsidR="00836B31" w:rsidRDefault="00836B31" w:rsidP="00836B31">
      <w:pPr>
        <w:pStyle w:val="Heading2"/>
        <w:numPr>
          <w:ilvl w:val="1"/>
          <w:numId w:val="4"/>
        </w:numPr>
      </w:pPr>
      <w:r>
        <w:lastRenderedPageBreak/>
        <w:t xml:space="preserve">     </w:t>
      </w:r>
      <w:bookmarkStart w:id="27" w:name="_Toc3456792"/>
      <w:r>
        <w:t>References</w:t>
      </w:r>
      <w:bookmarkEnd w:id="27"/>
    </w:p>
    <w:p w14:paraId="650F55B9" w14:textId="77777777" w:rsidR="00836B31" w:rsidRDefault="00836B31" w:rsidP="00CD0CC3"/>
    <w:p w14:paraId="6C5CB9D6" w14:textId="77777777" w:rsidR="00CD0CC3" w:rsidRPr="00CD0CC3" w:rsidRDefault="00CD0CC3" w:rsidP="00CD0CC3"/>
    <w:p w14:paraId="1CE42E2A" w14:textId="77777777" w:rsidR="00CD0CC3" w:rsidRDefault="00CD0CC3" w:rsidP="00CD0CC3">
      <w:pPr>
        <w:pStyle w:val="Heading1"/>
        <w:numPr>
          <w:ilvl w:val="0"/>
          <w:numId w:val="0"/>
        </w:numPr>
        <w:spacing w:before="220"/>
        <w:ind w:left="426" w:right="26"/>
      </w:pPr>
    </w:p>
    <w:p w14:paraId="73D0A2AD" w14:textId="72330925" w:rsidR="00441948" w:rsidRDefault="008001F4" w:rsidP="00441948">
      <w:pPr>
        <w:pStyle w:val="Heading1"/>
        <w:numPr>
          <w:ilvl w:val="0"/>
          <w:numId w:val="4"/>
        </w:numPr>
        <w:spacing w:before="220"/>
        <w:ind w:left="426" w:right="26" w:hanging="426"/>
      </w:pPr>
      <w:bookmarkStart w:id="28" w:name="_Toc3456793"/>
      <w:r>
        <w:t xml:space="preserve">BM Canvas // </w:t>
      </w:r>
      <w:r w:rsidR="00441948">
        <w:t>Factsheet for</w:t>
      </w:r>
      <w:r w:rsidR="00DB340E">
        <w:t xml:space="preserve"> </w:t>
      </w:r>
      <w:r>
        <w:t>REF</w:t>
      </w:r>
      <w:bookmarkEnd w:id="28"/>
    </w:p>
    <w:p w14:paraId="59EA862B" w14:textId="77777777" w:rsidR="00D03E08" w:rsidRDefault="00D03E08" w:rsidP="00D03E08"/>
    <w:p w14:paraId="152A0993" w14:textId="3E60D11A" w:rsidR="001A6692" w:rsidRDefault="001A6692" w:rsidP="00D03E08"/>
    <w:p w14:paraId="2342AF35" w14:textId="09DED8F0" w:rsidR="008001F4" w:rsidRDefault="008001F4" w:rsidP="00D03E08"/>
    <w:p w14:paraId="453524B0" w14:textId="471D49A4" w:rsidR="008001F4" w:rsidRDefault="008001F4" w:rsidP="00D03E08"/>
    <w:p w14:paraId="499EF4F7" w14:textId="792C0095" w:rsidR="008001F4" w:rsidRDefault="008001F4" w:rsidP="00D03E08">
      <w:r>
        <w:rPr>
          <w:noProof/>
        </w:rPr>
        <w:drawing>
          <wp:inline distT="0" distB="0" distL="0" distR="0" wp14:anchorId="4D54CA55" wp14:editId="218151CE">
            <wp:extent cx="5731510" cy="4771390"/>
            <wp:effectExtent l="0" t="0" r="2540" b="0"/>
            <wp:docPr id="6" name="Picture 6" descr="https://cdn-images-1.medium.com/max/800/1*17k48Dwk5xAP2L0KX8FKy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images-1.medium.com/max/800/1*17k48Dwk5xAP2L0KX8FKyw.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4771390"/>
                    </a:xfrm>
                    <a:prstGeom prst="rect">
                      <a:avLst/>
                    </a:prstGeom>
                    <a:noFill/>
                    <a:ln>
                      <a:noFill/>
                    </a:ln>
                  </pic:spPr>
                </pic:pic>
              </a:graphicData>
            </a:graphic>
          </wp:inline>
        </w:drawing>
      </w:r>
    </w:p>
    <w:p w14:paraId="281F4F8A" w14:textId="050CD3C2" w:rsidR="008001F4" w:rsidRDefault="008001F4" w:rsidP="00D03E08"/>
    <w:p w14:paraId="582470EC" w14:textId="090CF776" w:rsidR="008001F4" w:rsidRDefault="008001F4" w:rsidP="00D03E08"/>
    <w:p w14:paraId="517E28A8" w14:textId="1B73E3B5" w:rsidR="008001F4" w:rsidRDefault="008001F4" w:rsidP="00D03E08">
      <w:r>
        <w:rPr>
          <w:noProof/>
        </w:rPr>
        <w:lastRenderedPageBreak/>
        <w:drawing>
          <wp:inline distT="0" distB="0" distL="0" distR="0" wp14:anchorId="5181043D" wp14:editId="0041F349">
            <wp:extent cx="5731510" cy="4428490"/>
            <wp:effectExtent l="0" t="0" r="2540" b="0"/>
            <wp:docPr id="7" name="Picture 7" descr="https://cdn-images-1.medium.com/max/2560/1*ihLPZ74f1sEu6Gs109GERQ.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dn-images-1.medium.com/max/2560/1*ihLPZ74f1sEu6Gs109GERQ.jpe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4428490"/>
                    </a:xfrm>
                    <a:prstGeom prst="rect">
                      <a:avLst/>
                    </a:prstGeom>
                    <a:noFill/>
                    <a:ln>
                      <a:noFill/>
                    </a:ln>
                  </pic:spPr>
                </pic:pic>
              </a:graphicData>
            </a:graphic>
          </wp:inline>
        </w:drawing>
      </w:r>
    </w:p>
    <w:p w14:paraId="1AE0BF79" w14:textId="77777777" w:rsidR="008001F4" w:rsidRDefault="008001F4" w:rsidP="00D03E08"/>
    <w:p w14:paraId="394C4FC3" w14:textId="77777777" w:rsidR="0024779C" w:rsidRPr="00A44DDC" w:rsidRDefault="0024779C" w:rsidP="0024779C">
      <w:pPr>
        <w:pStyle w:val="Heading1"/>
        <w:numPr>
          <w:ilvl w:val="0"/>
          <w:numId w:val="0"/>
        </w:numPr>
      </w:pPr>
      <w:bookmarkStart w:id="29" w:name="_Toc3456794"/>
      <w:r>
        <w:t>A</w:t>
      </w:r>
      <w:r w:rsidRPr="00A44DDC">
        <w:t>cknowledgements</w:t>
      </w:r>
      <w:bookmarkEnd w:id="29"/>
    </w:p>
    <w:p w14:paraId="3F9CB27F" w14:textId="77777777" w:rsidR="0024779C" w:rsidRPr="00BC2C70" w:rsidRDefault="0024779C" w:rsidP="0024779C">
      <w:pPr>
        <w:rPr>
          <w:lang w:val="en-US"/>
        </w:rPr>
      </w:pPr>
      <w:r w:rsidRPr="00A44DDC">
        <w:rPr>
          <w:lang w:val="en-US"/>
        </w:rPr>
        <w:t xml:space="preserve">The authors would like to thank the </w:t>
      </w:r>
      <w:r>
        <w:rPr>
          <w:lang w:val="en-US"/>
        </w:rPr>
        <w:t>R</w:t>
      </w:r>
      <w:r w:rsidRPr="00A44DDC">
        <w:rPr>
          <w:lang w:val="en-US"/>
        </w:rPr>
        <w:t>eviewers</w:t>
      </w:r>
      <w:r>
        <w:rPr>
          <w:lang w:val="en-US"/>
        </w:rPr>
        <w:t xml:space="preserve"> for their </w:t>
      </w:r>
      <w:r w:rsidRPr="00A44DDC">
        <w:rPr>
          <w:lang w:val="en-US"/>
        </w:rPr>
        <w:t>comments and ideas that have helped us reshape and improve our paper.</w:t>
      </w:r>
    </w:p>
    <w:p w14:paraId="797896FD" w14:textId="77777777" w:rsidR="0024779C" w:rsidRPr="0024779C" w:rsidRDefault="0024779C" w:rsidP="0024779C"/>
    <w:sectPr w:rsidR="0024779C" w:rsidRPr="0024779C" w:rsidSect="0074425C">
      <w:headerReference w:type="even" r:id="rId13"/>
      <w:headerReference w:type="default" r:id="rId14"/>
      <w:footerReference w:type="even" r:id="rId15"/>
      <w:footerReference w:type="default" r:id="rId16"/>
      <w:headerReference w:type="first" r:id="rId17"/>
      <w:footerReference w:type="first" r:id="rId18"/>
      <w:pgSz w:w="11906" w:h="16838"/>
      <w:pgMar w:top="117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driano Soares Koshiyama" w:date="2019-03-14T11:30:00Z" w:initials="ASK">
    <w:p w14:paraId="2C9ECD44" w14:textId="06384AAC" w:rsidR="008001F4" w:rsidRDefault="008001F4">
      <w:pPr>
        <w:pStyle w:val="CommentText"/>
      </w:pPr>
      <w:r>
        <w:rPr>
          <w:rStyle w:val="CommentReference"/>
        </w:rPr>
        <w:annotationRef/>
      </w:r>
      <w:r>
        <w:t>Redo in face of the new structure</w:t>
      </w:r>
    </w:p>
  </w:comment>
  <w:comment w:id="3" w:author="Adriano Soares Koshiyama" w:date="2019-03-14T10:37:00Z" w:initials="ASK">
    <w:p w14:paraId="4BA99884" w14:textId="77777777" w:rsidR="00D71FA5" w:rsidRDefault="00D71FA5" w:rsidP="00D71FA5">
      <w:pPr>
        <w:pStyle w:val="CommentText"/>
      </w:pPr>
      <w:r>
        <w:rPr>
          <w:rStyle w:val="CommentReference"/>
        </w:rPr>
        <w:annotationRef/>
      </w:r>
      <w:hyperlink r:id="rId1" w:history="1">
        <w:r w:rsidRPr="00F071B2">
          <w:rPr>
            <w:rStyle w:val="Hyperlink"/>
            <w:sz w:val="22"/>
            <w:szCs w:val="22"/>
          </w:rPr>
          <w:t>http://www.un.org/en/udhrbook/pdf/udhr_booklet_en_web.pdf</w:t>
        </w:r>
      </w:hyperlink>
      <w:r>
        <w:t>)</w:t>
      </w:r>
    </w:p>
  </w:comment>
  <w:comment w:id="4" w:author="Adriano Soares Koshiyama" w:date="2019-03-14T10:48:00Z" w:initials="ASK">
    <w:p w14:paraId="444CD718" w14:textId="77777777" w:rsidR="00D71FA5" w:rsidRDefault="00D71FA5" w:rsidP="00D71FA5">
      <w:pPr>
        <w:pStyle w:val="CommentText"/>
      </w:pPr>
      <w:r>
        <w:rPr>
          <w:rStyle w:val="CommentReference"/>
        </w:rPr>
        <w:annotationRef/>
      </w:r>
      <w:r w:rsidRPr="00C63C28">
        <w:t>https://www.iep.utm.edu/desc-sci/</w:t>
      </w:r>
    </w:p>
  </w:comment>
  <w:comment w:id="5" w:author="Adriano Soares Koshiyama" w:date="2019-03-14T10:37:00Z" w:initials="ASK">
    <w:p w14:paraId="3D9CE337" w14:textId="77777777" w:rsidR="004E3C68" w:rsidRDefault="004E3C68" w:rsidP="004E3C68">
      <w:pPr>
        <w:pStyle w:val="CommentText"/>
      </w:pPr>
      <w:r>
        <w:rPr>
          <w:rStyle w:val="CommentReference"/>
        </w:rPr>
        <w:annotationRef/>
      </w:r>
      <w:hyperlink r:id="rId2" w:history="1">
        <w:r w:rsidRPr="00F071B2">
          <w:rPr>
            <w:rStyle w:val="Hyperlink"/>
            <w:sz w:val="22"/>
            <w:szCs w:val="22"/>
          </w:rPr>
          <w:t>http://www.un.org/en/udhrbook/pdf/udhr_booklet_en_web.pdf</w:t>
        </w:r>
      </w:hyperlink>
      <w:r>
        <w:t>)</w:t>
      </w:r>
    </w:p>
  </w:comment>
  <w:comment w:id="6" w:author="Adriano Soares Koshiyama" w:date="2019-03-14T10:48:00Z" w:initials="ASK">
    <w:p w14:paraId="46C57B6A" w14:textId="77777777" w:rsidR="004E3C68" w:rsidRDefault="004E3C68" w:rsidP="004E3C68">
      <w:pPr>
        <w:pStyle w:val="CommentText"/>
      </w:pPr>
      <w:r>
        <w:rPr>
          <w:rStyle w:val="CommentReference"/>
        </w:rPr>
        <w:annotationRef/>
      </w:r>
      <w:r w:rsidRPr="00C63C28">
        <w:t>https://www.iep.utm.edu/desc-sci/</w:t>
      </w:r>
    </w:p>
  </w:comment>
  <w:comment w:id="16" w:author="Adriano Soares Koshiyama" w:date="2019-03-14T10:37:00Z" w:initials="ASK">
    <w:p w14:paraId="09D5E1CC" w14:textId="3E226BF2" w:rsidR="001248A0" w:rsidRDefault="001248A0">
      <w:pPr>
        <w:pStyle w:val="CommentText"/>
      </w:pPr>
      <w:r>
        <w:rPr>
          <w:rStyle w:val="CommentReference"/>
        </w:rPr>
        <w:annotationRef/>
      </w:r>
      <w:r w:rsidRPr="001248A0">
        <w:rPr>
          <w:rStyle w:val="CommentReference"/>
        </w:rPr>
        <w:t>https://en.wikipedia.org/wiki/Transparency_(philosophy)</w:t>
      </w:r>
    </w:p>
  </w:comment>
  <w:comment w:id="17" w:author="Adriano Soares Koshiyama" w:date="2019-03-14T10:36:00Z" w:initials="ASK">
    <w:p w14:paraId="736277AE" w14:textId="77777777" w:rsidR="001248A0" w:rsidRDefault="001248A0" w:rsidP="001248A0">
      <w:pPr>
        <w:autoSpaceDE w:val="0"/>
        <w:autoSpaceDN w:val="0"/>
        <w:adjustRightInd w:val="0"/>
        <w:jc w:val="left"/>
        <w:rPr>
          <w:rFonts w:ascii="GillSansStd-Bold" w:hAnsi="GillSansStd-Bold" w:cs="GillSansStd-Bold"/>
          <w:b/>
          <w:bCs/>
          <w:sz w:val="32"/>
          <w:szCs w:val="32"/>
        </w:rPr>
      </w:pPr>
      <w:r>
        <w:rPr>
          <w:rStyle w:val="CommentReference"/>
        </w:rPr>
        <w:annotationRef/>
      </w:r>
      <w:r>
        <w:rPr>
          <w:rFonts w:ascii="GillSansStd-Bold" w:hAnsi="GillSansStd-Bold" w:cs="GillSansStd-Bold"/>
          <w:b/>
          <w:bCs/>
          <w:sz w:val="32"/>
          <w:szCs w:val="32"/>
        </w:rPr>
        <w:t>Seeing without knowing:</w:t>
      </w:r>
    </w:p>
    <w:p w14:paraId="2396517D" w14:textId="77777777" w:rsidR="001248A0" w:rsidRDefault="001248A0" w:rsidP="001248A0">
      <w:pPr>
        <w:autoSpaceDE w:val="0"/>
        <w:autoSpaceDN w:val="0"/>
        <w:adjustRightInd w:val="0"/>
        <w:jc w:val="left"/>
        <w:rPr>
          <w:rFonts w:ascii="GillSansStd-Bold" w:hAnsi="GillSansStd-Bold" w:cs="GillSansStd-Bold"/>
          <w:b/>
          <w:bCs/>
          <w:sz w:val="32"/>
          <w:szCs w:val="32"/>
        </w:rPr>
      </w:pPr>
      <w:r>
        <w:rPr>
          <w:rFonts w:ascii="GillSansStd-Bold" w:hAnsi="GillSansStd-Bold" w:cs="GillSansStd-Bold"/>
          <w:b/>
          <w:bCs/>
          <w:sz w:val="32"/>
          <w:szCs w:val="32"/>
        </w:rPr>
        <w:t>Limitations of the transparency</w:t>
      </w:r>
    </w:p>
    <w:p w14:paraId="58C0E4E0" w14:textId="77777777" w:rsidR="001248A0" w:rsidRDefault="001248A0" w:rsidP="001248A0">
      <w:pPr>
        <w:autoSpaceDE w:val="0"/>
        <w:autoSpaceDN w:val="0"/>
        <w:adjustRightInd w:val="0"/>
        <w:jc w:val="left"/>
        <w:rPr>
          <w:rFonts w:ascii="GillSansStd-Bold" w:hAnsi="GillSansStd-Bold" w:cs="GillSansStd-Bold"/>
          <w:b/>
          <w:bCs/>
          <w:sz w:val="32"/>
          <w:szCs w:val="32"/>
        </w:rPr>
      </w:pPr>
      <w:r>
        <w:rPr>
          <w:rFonts w:ascii="GillSansStd-Bold" w:hAnsi="GillSansStd-Bold" w:cs="GillSansStd-Bold"/>
          <w:b/>
          <w:bCs/>
          <w:sz w:val="32"/>
          <w:szCs w:val="32"/>
        </w:rPr>
        <w:t>ideal and its application to</w:t>
      </w:r>
    </w:p>
    <w:p w14:paraId="7B19559D" w14:textId="77777777" w:rsidR="001248A0" w:rsidRDefault="001248A0" w:rsidP="001248A0">
      <w:pPr>
        <w:autoSpaceDE w:val="0"/>
        <w:autoSpaceDN w:val="0"/>
        <w:adjustRightInd w:val="0"/>
        <w:jc w:val="left"/>
        <w:rPr>
          <w:rFonts w:ascii="GillSansStd-Bold" w:hAnsi="GillSansStd-Bold" w:cs="GillSansStd-Bold"/>
          <w:b/>
          <w:bCs/>
          <w:sz w:val="32"/>
          <w:szCs w:val="32"/>
        </w:rPr>
      </w:pPr>
      <w:r>
        <w:rPr>
          <w:rFonts w:ascii="GillSansStd-Bold" w:hAnsi="GillSansStd-Bold" w:cs="GillSansStd-Bold"/>
          <w:b/>
          <w:bCs/>
          <w:sz w:val="32"/>
          <w:szCs w:val="32"/>
        </w:rPr>
        <w:t>algorithmic accountability</w:t>
      </w:r>
    </w:p>
    <w:p w14:paraId="15F66BFD" w14:textId="77777777" w:rsidR="001248A0" w:rsidRDefault="001248A0" w:rsidP="001248A0">
      <w:pPr>
        <w:autoSpaceDE w:val="0"/>
        <w:autoSpaceDN w:val="0"/>
        <w:adjustRightInd w:val="0"/>
        <w:jc w:val="left"/>
        <w:rPr>
          <w:rFonts w:ascii="GillSansStd-Bold" w:hAnsi="GillSansStd-Bold" w:cs="GillSansStd-Bold"/>
          <w:b/>
          <w:bCs/>
          <w:sz w:val="24"/>
          <w:szCs w:val="24"/>
        </w:rPr>
      </w:pPr>
      <w:r>
        <w:rPr>
          <w:rFonts w:ascii="GillSansStd-Bold" w:hAnsi="GillSansStd-Bold" w:cs="GillSansStd-Bold"/>
          <w:b/>
          <w:bCs/>
          <w:sz w:val="24"/>
          <w:szCs w:val="24"/>
        </w:rPr>
        <w:t xml:space="preserve">Mike </w:t>
      </w:r>
      <w:proofErr w:type="spellStart"/>
      <w:r>
        <w:rPr>
          <w:rFonts w:ascii="GillSansStd-Bold" w:hAnsi="GillSansStd-Bold" w:cs="GillSansStd-Bold"/>
          <w:b/>
          <w:bCs/>
          <w:sz w:val="24"/>
          <w:szCs w:val="24"/>
        </w:rPr>
        <w:t>Ananny</w:t>
      </w:r>
      <w:proofErr w:type="spellEnd"/>
    </w:p>
    <w:p w14:paraId="29997771" w14:textId="77777777" w:rsidR="001248A0" w:rsidRDefault="001248A0" w:rsidP="001248A0">
      <w:pPr>
        <w:autoSpaceDE w:val="0"/>
        <w:autoSpaceDN w:val="0"/>
        <w:adjustRightInd w:val="0"/>
        <w:jc w:val="left"/>
        <w:rPr>
          <w:rFonts w:ascii="GillSansStd" w:hAnsi="GillSansStd" w:cs="GillSansStd"/>
          <w:sz w:val="16"/>
          <w:szCs w:val="16"/>
        </w:rPr>
      </w:pPr>
      <w:r>
        <w:rPr>
          <w:rFonts w:ascii="GillSansStd" w:hAnsi="GillSansStd" w:cs="GillSansStd"/>
          <w:sz w:val="16"/>
          <w:szCs w:val="16"/>
        </w:rPr>
        <w:t>University of Southern California, USA</w:t>
      </w:r>
    </w:p>
    <w:p w14:paraId="1333B14D" w14:textId="7F87FC2B" w:rsidR="001248A0" w:rsidRDefault="001248A0" w:rsidP="001248A0">
      <w:pPr>
        <w:pStyle w:val="CommentText"/>
      </w:pPr>
      <w:r>
        <w:rPr>
          <w:rFonts w:ascii="GillSansStd-Bold" w:hAnsi="GillSansStd-Bold" w:cs="GillSansStd-Bold"/>
          <w:b/>
          <w:bCs/>
          <w:sz w:val="24"/>
          <w:szCs w:val="24"/>
        </w:rPr>
        <w:t>Kate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9ECD44" w15:done="0"/>
  <w15:commentEx w15:paraId="4BA99884" w15:done="0"/>
  <w15:commentEx w15:paraId="444CD718" w15:done="0"/>
  <w15:commentEx w15:paraId="3D9CE337" w15:done="0"/>
  <w15:commentEx w15:paraId="46C57B6A" w15:done="0"/>
  <w15:commentEx w15:paraId="09D5E1CC" w15:done="0"/>
  <w15:commentEx w15:paraId="1333B14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9ECD44" w16cid:durableId="2034B9EC"/>
  <w16cid:commentId w16cid:paraId="4BA99884" w16cid:durableId="2034BEC4"/>
  <w16cid:commentId w16cid:paraId="444CD718" w16cid:durableId="2034BEC3"/>
  <w16cid:commentId w16cid:paraId="3D9CE337" w16cid:durableId="2034AD77"/>
  <w16cid:commentId w16cid:paraId="46C57B6A" w16cid:durableId="2034B001"/>
  <w16cid:commentId w16cid:paraId="09D5E1CC" w16cid:durableId="2034AD64"/>
  <w16cid:commentId w16cid:paraId="1333B14D" w16cid:durableId="2034AD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CADB11" w14:textId="77777777" w:rsidR="003719E0" w:rsidRDefault="003719E0" w:rsidP="00F37091">
      <w:r>
        <w:separator/>
      </w:r>
    </w:p>
  </w:endnote>
  <w:endnote w:type="continuationSeparator" w:id="0">
    <w:p w14:paraId="3BB2C122" w14:textId="77777777" w:rsidR="003719E0" w:rsidRDefault="003719E0" w:rsidP="00F37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illSansStd-Bold">
    <w:altName w:val="Calibri"/>
    <w:panose1 w:val="00000000000000000000"/>
    <w:charset w:val="00"/>
    <w:family w:val="swiss"/>
    <w:notTrueType/>
    <w:pitch w:val="default"/>
    <w:sig w:usb0="00000003" w:usb1="00000000" w:usb2="00000000" w:usb3="00000000" w:csb0="00000001" w:csb1="00000000"/>
  </w:font>
  <w:font w:name="GillSansSt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AA92C" w14:textId="77777777" w:rsidR="003A5C42" w:rsidRDefault="003A5C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4471171"/>
      <w:docPartObj>
        <w:docPartGallery w:val="Page Numbers (Bottom of Page)"/>
        <w:docPartUnique/>
      </w:docPartObj>
    </w:sdtPr>
    <w:sdtEndPr>
      <w:rPr>
        <w:noProof/>
      </w:rPr>
    </w:sdtEndPr>
    <w:sdtContent>
      <w:p w14:paraId="37C120E0" w14:textId="77777777" w:rsidR="003A5C42" w:rsidRDefault="003A5C42" w:rsidP="00F37091">
        <w:pPr>
          <w:pStyle w:val="Footer"/>
          <w:jc w:val="right"/>
        </w:pPr>
        <w:r>
          <w:fldChar w:fldCharType="begin"/>
        </w:r>
        <w:r>
          <w:instrText xml:space="preserve"> PAGE   \* MERGEFORMAT </w:instrText>
        </w:r>
        <w:r>
          <w:fldChar w:fldCharType="separate"/>
        </w:r>
        <w:r>
          <w:rPr>
            <w:noProof/>
          </w:rPr>
          <w:t>8</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3F50C" w14:textId="77777777" w:rsidR="003A5C42" w:rsidRDefault="003A5C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979F0" w14:textId="77777777" w:rsidR="003719E0" w:rsidRDefault="003719E0" w:rsidP="00F37091">
      <w:r>
        <w:separator/>
      </w:r>
    </w:p>
  </w:footnote>
  <w:footnote w:type="continuationSeparator" w:id="0">
    <w:p w14:paraId="5DCEC001" w14:textId="77777777" w:rsidR="003719E0" w:rsidRDefault="003719E0" w:rsidP="00F370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4F97D" w14:textId="77777777" w:rsidR="003A5C42" w:rsidRDefault="003A5C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98E8C" w14:textId="77777777" w:rsidR="003A5C42" w:rsidRDefault="003A5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7F1D1" w14:textId="77777777" w:rsidR="003A5C42" w:rsidRDefault="003A5C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C6C77B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44358"/>
    <w:multiLevelType w:val="hybridMultilevel"/>
    <w:tmpl w:val="A6C8BF0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34D3F44"/>
    <w:multiLevelType w:val="multilevel"/>
    <w:tmpl w:val="950A376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5C466CC"/>
    <w:multiLevelType w:val="hybridMultilevel"/>
    <w:tmpl w:val="6798B7A6"/>
    <w:lvl w:ilvl="0" w:tplc="05CA851E">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4" w15:restartNumberingAfterBreak="0">
    <w:nsid w:val="372D77DC"/>
    <w:multiLevelType w:val="hybridMultilevel"/>
    <w:tmpl w:val="03B6A20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526B4B"/>
    <w:multiLevelType w:val="hybridMultilevel"/>
    <w:tmpl w:val="D21652A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E875EA"/>
    <w:multiLevelType w:val="hybridMultilevel"/>
    <w:tmpl w:val="C6147A98"/>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4FC6BC5"/>
    <w:multiLevelType w:val="multilevel"/>
    <w:tmpl w:val="47D893E4"/>
    <w:lvl w:ilvl="0">
      <w:start w:val="1"/>
      <w:numFmt w:val="decimal"/>
      <w:pStyle w:val="Heading1"/>
      <w:lvlText w:val="%1."/>
      <w:lvlJc w:val="left"/>
      <w:pPr>
        <w:ind w:left="720" w:hanging="360"/>
      </w:pPr>
      <w:rPr>
        <w:rFonts w:hint="default"/>
      </w:rPr>
    </w:lvl>
    <w:lvl w:ilvl="1">
      <w:start w:val="1"/>
      <w:numFmt w:val="decimal"/>
      <w:pStyle w:val="Heading2"/>
      <w:isLgl/>
      <w:lvlText w:val="2.%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6C0950C2"/>
    <w:multiLevelType w:val="multilevel"/>
    <w:tmpl w:val="B9EE94C6"/>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75A224BC"/>
    <w:multiLevelType w:val="hybridMultilevel"/>
    <w:tmpl w:val="F75C340C"/>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4"/>
  </w:num>
  <w:num w:numId="4">
    <w:abstractNumId w:val="2"/>
  </w:num>
  <w:num w:numId="5">
    <w:abstractNumId w:val="6"/>
  </w:num>
  <w:num w:numId="6">
    <w:abstractNumId w:val="9"/>
  </w:num>
  <w:num w:numId="7">
    <w:abstractNumId w:val="8"/>
  </w:num>
  <w:num w:numId="8">
    <w:abstractNumId w:val="3"/>
  </w:num>
  <w:num w:numId="9">
    <w:abstractNumId w:val="5"/>
  </w:num>
  <w:num w:numId="10">
    <w:abstractNumId w:val="1"/>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riano Soares Koshiyama">
    <w15:presenceInfo w15:providerId="Windows Live" w15:userId="31984373b0f4943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370"/>
    <w:rsid w:val="00001160"/>
    <w:rsid w:val="000144CD"/>
    <w:rsid w:val="00044F98"/>
    <w:rsid w:val="00067560"/>
    <w:rsid w:val="00067A73"/>
    <w:rsid w:val="00082058"/>
    <w:rsid w:val="00097A60"/>
    <w:rsid w:val="000A067C"/>
    <w:rsid w:val="000C4FA1"/>
    <w:rsid w:val="000C6A4C"/>
    <w:rsid w:val="000F0F1B"/>
    <w:rsid w:val="00105403"/>
    <w:rsid w:val="001248A0"/>
    <w:rsid w:val="00132F4B"/>
    <w:rsid w:val="00182639"/>
    <w:rsid w:val="001A09B1"/>
    <w:rsid w:val="001A6692"/>
    <w:rsid w:val="00200A3D"/>
    <w:rsid w:val="0024779C"/>
    <w:rsid w:val="00265EBA"/>
    <w:rsid w:val="00274028"/>
    <w:rsid w:val="002D5701"/>
    <w:rsid w:val="0031359A"/>
    <w:rsid w:val="00323C2C"/>
    <w:rsid w:val="003719E0"/>
    <w:rsid w:val="00391023"/>
    <w:rsid w:val="003A5C42"/>
    <w:rsid w:val="003C6BA4"/>
    <w:rsid w:val="003D0824"/>
    <w:rsid w:val="004200CC"/>
    <w:rsid w:val="00441948"/>
    <w:rsid w:val="004606C2"/>
    <w:rsid w:val="004621EC"/>
    <w:rsid w:val="004D6D9A"/>
    <w:rsid w:val="004E3C68"/>
    <w:rsid w:val="004F1442"/>
    <w:rsid w:val="005054F9"/>
    <w:rsid w:val="00510E94"/>
    <w:rsid w:val="00520B3A"/>
    <w:rsid w:val="0052344B"/>
    <w:rsid w:val="005933C5"/>
    <w:rsid w:val="005B639E"/>
    <w:rsid w:val="005C5990"/>
    <w:rsid w:val="00680B2D"/>
    <w:rsid w:val="006E422B"/>
    <w:rsid w:val="006F264C"/>
    <w:rsid w:val="007319FE"/>
    <w:rsid w:val="0074363F"/>
    <w:rsid w:val="0074425C"/>
    <w:rsid w:val="00745A67"/>
    <w:rsid w:val="008001F4"/>
    <w:rsid w:val="0080020F"/>
    <w:rsid w:val="00812436"/>
    <w:rsid w:val="008369D8"/>
    <w:rsid w:val="00836B31"/>
    <w:rsid w:val="00890343"/>
    <w:rsid w:val="008C1407"/>
    <w:rsid w:val="008E3DC9"/>
    <w:rsid w:val="00951E38"/>
    <w:rsid w:val="009571CF"/>
    <w:rsid w:val="00993343"/>
    <w:rsid w:val="0099538A"/>
    <w:rsid w:val="009C6532"/>
    <w:rsid w:val="00A312AA"/>
    <w:rsid w:val="00A4125B"/>
    <w:rsid w:val="00A454C1"/>
    <w:rsid w:val="00AB2FF2"/>
    <w:rsid w:val="00AC4C25"/>
    <w:rsid w:val="00AD09EA"/>
    <w:rsid w:val="00AF3E21"/>
    <w:rsid w:val="00AF7370"/>
    <w:rsid w:val="00B25254"/>
    <w:rsid w:val="00B442A2"/>
    <w:rsid w:val="00B96DB2"/>
    <w:rsid w:val="00BA20AE"/>
    <w:rsid w:val="00BC7618"/>
    <w:rsid w:val="00C63C28"/>
    <w:rsid w:val="00C67FAD"/>
    <w:rsid w:val="00C929E1"/>
    <w:rsid w:val="00CB54AA"/>
    <w:rsid w:val="00CD0CC3"/>
    <w:rsid w:val="00D03E08"/>
    <w:rsid w:val="00D25C22"/>
    <w:rsid w:val="00D26E9F"/>
    <w:rsid w:val="00D71FA5"/>
    <w:rsid w:val="00DB340E"/>
    <w:rsid w:val="00E11DCB"/>
    <w:rsid w:val="00E5530C"/>
    <w:rsid w:val="00E71B3C"/>
    <w:rsid w:val="00E97B9A"/>
    <w:rsid w:val="00EF0646"/>
    <w:rsid w:val="00EF6C01"/>
    <w:rsid w:val="00F37091"/>
    <w:rsid w:val="00F9314A"/>
    <w:rsid w:val="00FE0068"/>
    <w:rsid w:val="00FE66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084F9"/>
  <w15:chartTrackingRefBased/>
  <w15:docId w15:val="{E6E48437-828B-4740-85DC-9CA125DFB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7370"/>
    <w:rPr>
      <w:rFonts w:ascii="Calibri" w:hAnsi="Calibri" w:cs="Calibri"/>
    </w:rPr>
  </w:style>
  <w:style w:type="paragraph" w:styleId="Heading1">
    <w:name w:val="heading 1"/>
    <w:basedOn w:val="Normal"/>
    <w:next w:val="Normal"/>
    <w:link w:val="Heading1Char"/>
    <w:uiPriority w:val="9"/>
    <w:qFormat/>
    <w:rsid w:val="00AF7370"/>
    <w:pPr>
      <w:keepNext/>
      <w:keepLines/>
      <w:numPr>
        <w:numId w:val="1"/>
      </w:numPr>
      <w:spacing w:before="200"/>
      <w:outlineLvl w:val="0"/>
    </w:pPr>
    <w:rPr>
      <w:rFonts w:eastAsiaTheme="majorEastAsia"/>
      <w:b/>
      <w:sz w:val="28"/>
      <w:szCs w:val="28"/>
    </w:rPr>
  </w:style>
  <w:style w:type="paragraph" w:styleId="Heading2">
    <w:name w:val="heading 2"/>
    <w:basedOn w:val="Normal"/>
    <w:next w:val="Normal"/>
    <w:link w:val="Heading2Char"/>
    <w:uiPriority w:val="9"/>
    <w:unhideWhenUsed/>
    <w:qFormat/>
    <w:rsid w:val="00AF7370"/>
    <w:pPr>
      <w:keepNext/>
      <w:keepLines/>
      <w:numPr>
        <w:ilvl w:val="1"/>
        <w:numId w:val="1"/>
      </w:numPr>
      <w:spacing w:before="200"/>
      <w:outlineLvl w:val="1"/>
    </w:pPr>
    <w:rPr>
      <w:rFonts w:eastAsiaTheme="majorEastAsia"/>
      <w:b/>
      <w:sz w:val="24"/>
      <w:szCs w:val="26"/>
    </w:rPr>
  </w:style>
  <w:style w:type="paragraph" w:styleId="Heading3">
    <w:name w:val="heading 3"/>
    <w:basedOn w:val="Normal"/>
    <w:next w:val="Normal"/>
    <w:link w:val="Heading3Char"/>
    <w:uiPriority w:val="9"/>
    <w:unhideWhenUsed/>
    <w:qFormat/>
    <w:rsid w:val="00AF7370"/>
    <w:pPr>
      <w:keepNext/>
      <w:keepLines/>
      <w:spacing w:before="200"/>
      <w:outlineLvl w:val="2"/>
    </w:pPr>
    <w:rPr>
      <w:rFonts w:eastAsiaTheme="majorEastAsia"/>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7370"/>
    <w:rPr>
      <w:rFonts w:ascii="Calibri" w:eastAsiaTheme="majorEastAsia" w:hAnsi="Calibri" w:cs="Calibri"/>
      <w:b/>
      <w:sz w:val="28"/>
      <w:szCs w:val="28"/>
    </w:rPr>
  </w:style>
  <w:style w:type="paragraph" w:styleId="Title">
    <w:name w:val="Title"/>
    <w:basedOn w:val="Normal"/>
    <w:next w:val="Normal"/>
    <w:link w:val="TitleChar"/>
    <w:uiPriority w:val="10"/>
    <w:qFormat/>
    <w:rsid w:val="00AF7370"/>
    <w:pPr>
      <w:contextualSpacing/>
      <w:jc w:val="center"/>
    </w:pPr>
    <w:rPr>
      <w:rFonts w:eastAsiaTheme="majorEastAsia"/>
      <w:b/>
      <w:spacing w:val="-10"/>
      <w:kern w:val="28"/>
      <w:sz w:val="48"/>
      <w:szCs w:val="56"/>
    </w:rPr>
  </w:style>
  <w:style w:type="character" w:customStyle="1" w:styleId="TitleChar">
    <w:name w:val="Title Char"/>
    <w:basedOn w:val="DefaultParagraphFont"/>
    <w:link w:val="Title"/>
    <w:uiPriority w:val="10"/>
    <w:rsid w:val="00AF7370"/>
    <w:rPr>
      <w:rFonts w:ascii="Calibri" w:eastAsiaTheme="majorEastAsia" w:hAnsi="Calibri" w:cs="Calibri"/>
      <w:b/>
      <w:spacing w:val="-10"/>
      <w:kern w:val="28"/>
      <w:sz w:val="48"/>
      <w:szCs w:val="56"/>
    </w:rPr>
  </w:style>
  <w:style w:type="character" w:customStyle="1" w:styleId="Heading2Char">
    <w:name w:val="Heading 2 Char"/>
    <w:basedOn w:val="DefaultParagraphFont"/>
    <w:link w:val="Heading2"/>
    <w:uiPriority w:val="9"/>
    <w:rsid w:val="00AF7370"/>
    <w:rPr>
      <w:rFonts w:ascii="Calibri" w:eastAsiaTheme="majorEastAsia" w:hAnsi="Calibri" w:cs="Calibri"/>
      <w:b/>
      <w:sz w:val="24"/>
      <w:szCs w:val="26"/>
    </w:rPr>
  </w:style>
  <w:style w:type="character" w:customStyle="1" w:styleId="Heading3Char">
    <w:name w:val="Heading 3 Char"/>
    <w:basedOn w:val="DefaultParagraphFont"/>
    <w:link w:val="Heading3"/>
    <w:uiPriority w:val="9"/>
    <w:rsid w:val="00AF7370"/>
    <w:rPr>
      <w:rFonts w:ascii="Calibri" w:eastAsiaTheme="majorEastAsia" w:hAnsi="Calibri" w:cs="Calibri"/>
      <w:b/>
      <w:szCs w:val="24"/>
    </w:rPr>
  </w:style>
  <w:style w:type="paragraph" w:styleId="Header">
    <w:name w:val="header"/>
    <w:basedOn w:val="Normal"/>
    <w:link w:val="HeaderChar"/>
    <w:uiPriority w:val="99"/>
    <w:unhideWhenUsed/>
    <w:rsid w:val="00F37091"/>
    <w:pPr>
      <w:tabs>
        <w:tab w:val="center" w:pos="4513"/>
        <w:tab w:val="right" w:pos="9026"/>
      </w:tabs>
    </w:pPr>
  </w:style>
  <w:style w:type="character" w:customStyle="1" w:styleId="HeaderChar">
    <w:name w:val="Header Char"/>
    <w:basedOn w:val="DefaultParagraphFont"/>
    <w:link w:val="Header"/>
    <w:uiPriority w:val="99"/>
    <w:rsid w:val="00F37091"/>
    <w:rPr>
      <w:rFonts w:ascii="Calibri" w:hAnsi="Calibri" w:cs="Calibri"/>
    </w:rPr>
  </w:style>
  <w:style w:type="paragraph" w:styleId="Footer">
    <w:name w:val="footer"/>
    <w:basedOn w:val="Normal"/>
    <w:link w:val="FooterChar"/>
    <w:uiPriority w:val="99"/>
    <w:unhideWhenUsed/>
    <w:rsid w:val="00F37091"/>
    <w:pPr>
      <w:tabs>
        <w:tab w:val="center" w:pos="4513"/>
        <w:tab w:val="right" w:pos="9026"/>
      </w:tabs>
    </w:pPr>
  </w:style>
  <w:style w:type="character" w:customStyle="1" w:styleId="FooterChar">
    <w:name w:val="Footer Char"/>
    <w:basedOn w:val="DefaultParagraphFont"/>
    <w:link w:val="Footer"/>
    <w:uiPriority w:val="99"/>
    <w:rsid w:val="00F37091"/>
    <w:rPr>
      <w:rFonts w:ascii="Calibri" w:hAnsi="Calibri" w:cs="Calibri"/>
    </w:rPr>
  </w:style>
  <w:style w:type="paragraph" w:styleId="ListBullet">
    <w:name w:val="List Bullet"/>
    <w:basedOn w:val="Normal"/>
    <w:uiPriority w:val="99"/>
    <w:unhideWhenUsed/>
    <w:rsid w:val="00323C2C"/>
    <w:pPr>
      <w:numPr>
        <w:numId w:val="2"/>
      </w:numPr>
      <w:contextualSpacing/>
    </w:pPr>
  </w:style>
  <w:style w:type="paragraph" w:styleId="ListParagraph">
    <w:name w:val="List Paragraph"/>
    <w:basedOn w:val="Normal"/>
    <w:uiPriority w:val="34"/>
    <w:qFormat/>
    <w:rsid w:val="0031359A"/>
    <w:pPr>
      <w:ind w:left="720"/>
      <w:contextualSpacing/>
    </w:pPr>
  </w:style>
  <w:style w:type="character" w:styleId="CommentReference">
    <w:name w:val="annotation reference"/>
    <w:basedOn w:val="DefaultParagraphFont"/>
    <w:uiPriority w:val="99"/>
    <w:semiHidden/>
    <w:unhideWhenUsed/>
    <w:rsid w:val="00044F98"/>
    <w:rPr>
      <w:sz w:val="16"/>
      <w:szCs w:val="16"/>
    </w:rPr>
  </w:style>
  <w:style w:type="paragraph" w:styleId="CommentText">
    <w:name w:val="annotation text"/>
    <w:basedOn w:val="Normal"/>
    <w:link w:val="CommentTextChar"/>
    <w:uiPriority w:val="99"/>
    <w:semiHidden/>
    <w:unhideWhenUsed/>
    <w:rsid w:val="00044F98"/>
    <w:rPr>
      <w:sz w:val="20"/>
      <w:szCs w:val="20"/>
    </w:rPr>
  </w:style>
  <w:style w:type="character" w:customStyle="1" w:styleId="CommentTextChar">
    <w:name w:val="Comment Text Char"/>
    <w:basedOn w:val="DefaultParagraphFont"/>
    <w:link w:val="CommentText"/>
    <w:uiPriority w:val="99"/>
    <w:semiHidden/>
    <w:rsid w:val="00044F98"/>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44F98"/>
    <w:rPr>
      <w:b/>
      <w:bCs/>
    </w:rPr>
  </w:style>
  <w:style w:type="character" w:customStyle="1" w:styleId="CommentSubjectChar">
    <w:name w:val="Comment Subject Char"/>
    <w:basedOn w:val="CommentTextChar"/>
    <w:link w:val="CommentSubject"/>
    <w:uiPriority w:val="99"/>
    <w:semiHidden/>
    <w:rsid w:val="00044F98"/>
    <w:rPr>
      <w:rFonts w:ascii="Calibri" w:hAnsi="Calibri" w:cs="Calibri"/>
      <w:b/>
      <w:bCs/>
      <w:sz w:val="20"/>
      <w:szCs w:val="20"/>
    </w:rPr>
  </w:style>
  <w:style w:type="paragraph" w:styleId="BalloonText">
    <w:name w:val="Balloon Text"/>
    <w:basedOn w:val="Normal"/>
    <w:link w:val="BalloonTextChar"/>
    <w:uiPriority w:val="99"/>
    <w:semiHidden/>
    <w:unhideWhenUsed/>
    <w:rsid w:val="00044F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F98"/>
    <w:rPr>
      <w:rFonts w:ascii="Segoe UI" w:hAnsi="Segoe UI" w:cs="Segoe UI"/>
      <w:sz w:val="18"/>
      <w:szCs w:val="18"/>
    </w:rPr>
  </w:style>
  <w:style w:type="paragraph" w:customStyle="1" w:styleId="FigureNumber">
    <w:name w:val="Figure Number"/>
    <w:basedOn w:val="Normal"/>
    <w:autoRedefine/>
    <w:qFormat/>
    <w:rsid w:val="005054F9"/>
    <w:pPr>
      <w:spacing w:before="100"/>
    </w:pPr>
    <w:rPr>
      <w:rFonts w:eastAsia="Times New Roman" w:cs="Times New Roman"/>
      <w:b/>
      <w:sz w:val="16"/>
      <w:szCs w:val="16"/>
    </w:rPr>
  </w:style>
  <w:style w:type="table" w:styleId="TableGrid">
    <w:name w:val="Table Grid"/>
    <w:basedOn w:val="TableNormal"/>
    <w:uiPriority w:val="59"/>
    <w:rsid w:val="005054F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Normal"/>
    <w:qFormat/>
    <w:rsid w:val="004200CC"/>
    <w:pPr>
      <w:spacing w:after="200"/>
      <w:jc w:val="left"/>
    </w:pPr>
    <w:rPr>
      <w:rFonts w:eastAsia="Calibri" w:cs="Times New Roman"/>
      <w:szCs w:val="20"/>
    </w:rPr>
  </w:style>
  <w:style w:type="character" w:styleId="Hyperlink">
    <w:name w:val="Hyperlink"/>
    <w:basedOn w:val="DefaultParagraphFont"/>
    <w:uiPriority w:val="99"/>
    <w:unhideWhenUsed/>
    <w:qFormat/>
    <w:rsid w:val="00097A60"/>
    <w:rPr>
      <w:color w:val="0563C1" w:themeColor="hyperlink"/>
      <w:sz w:val="16"/>
      <w:szCs w:val="16"/>
      <w:u w:val="single"/>
    </w:rPr>
  </w:style>
  <w:style w:type="paragraph" w:styleId="TOCHeading">
    <w:name w:val="TOC Heading"/>
    <w:basedOn w:val="Heading1"/>
    <w:next w:val="Normal"/>
    <w:uiPriority w:val="39"/>
    <w:unhideWhenUsed/>
    <w:qFormat/>
    <w:rsid w:val="002D5701"/>
    <w:pPr>
      <w:numPr>
        <w:numId w:val="0"/>
      </w:numPr>
      <w:spacing w:before="240" w:line="259" w:lineRule="auto"/>
      <w:jc w:val="left"/>
      <w:outlineLvl w:val="9"/>
    </w:pPr>
    <w:rPr>
      <w:rFonts w:asciiTheme="majorHAnsi" w:hAnsiTheme="majorHAnsi" w:cstheme="majorBidi"/>
      <w:b w:val="0"/>
      <w:color w:val="2E74B5" w:themeColor="accent1" w:themeShade="BF"/>
      <w:sz w:val="32"/>
      <w:szCs w:val="32"/>
      <w:lang w:val="en-US"/>
    </w:rPr>
  </w:style>
  <w:style w:type="paragraph" w:styleId="TOC3">
    <w:name w:val="toc 3"/>
    <w:basedOn w:val="Normal"/>
    <w:next w:val="Normal"/>
    <w:autoRedefine/>
    <w:uiPriority w:val="39"/>
    <w:unhideWhenUsed/>
    <w:rsid w:val="002D5701"/>
    <w:pPr>
      <w:spacing w:after="100"/>
      <w:ind w:left="440"/>
    </w:pPr>
  </w:style>
  <w:style w:type="paragraph" w:styleId="TOC1">
    <w:name w:val="toc 1"/>
    <w:basedOn w:val="Normal"/>
    <w:next w:val="Normal"/>
    <w:autoRedefine/>
    <w:uiPriority w:val="39"/>
    <w:unhideWhenUsed/>
    <w:rsid w:val="002D5701"/>
    <w:pPr>
      <w:spacing w:after="100"/>
    </w:pPr>
  </w:style>
  <w:style w:type="paragraph" w:styleId="TOC2">
    <w:name w:val="toc 2"/>
    <w:basedOn w:val="Normal"/>
    <w:next w:val="Normal"/>
    <w:autoRedefine/>
    <w:uiPriority w:val="39"/>
    <w:unhideWhenUsed/>
    <w:rsid w:val="002D5701"/>
    <w:pPr>
      <w:spacing w:after="100"/>
      <w:ind w:left="220"/>
    </w:pPr>
  </w:style>
  <w:style w:type="character" w:styleId="UnresolvedMention">
    <w:name w:val="Unresolved Mention"/>
    <w:basedOn w:val="DefaultParagraphFont"/>
    <w:uiPriority w:val="99"/>
    <w:semiHidden/>
    <w:unhideWhenUsed/>
    <w:rsid w:val="000675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418997">
      <w:bodyDiv w:val="1"/>
      <w:marLeft w:val="0"/>
      <w:marRight w:val="0"/>
      <w:marTop w:val="0"/>
      <w:marBottom w:val="0"/>
      <w:divBdr>
        <w:top w:val="none" w:sz="0" w:space="0" w:color="auto"/>
        <w:left w:val="none" w:sz="0" w:space="0" w:color="auto"/>
        <w:bottom w:val="none" w:sz="0" w:space="0" w:color="auto"/>
        <w:right w:val="none" w:sz="0" w:space="0" w:color="auto"/>
      </w:divBdr>
    </w:div>
    <w:div w:id="922766499">
      <w:bodyDiv w:val="1"/>
      <w:marLeft w:val="0"/>
      <w:marRight w:val="0"/>
      <w:marTop w:val="0"/>
      <w:marBottom w:val="0"/>
      <w:divBdr>
        <w:top w:val="none" w:sz="0" w:space="0" w:color="auto"/>
        <w:left w:val="none" w:sz="0" w:space="0" w:color="auto"/>
        <w:bottom w:val="none" w:sz="0" w:space="0" w:color="auto"/>
        <w:right w:val="none" w:sz="0" w:space="0" w:color="auto"/>
      </w:divBdr>
      <w:divsChild>
        <w:div w:id="2095003703">
          <w:marLeft w:val="30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www.un.org/en/udhrbook/pdf/udhr_booklet_en_web.pdf" TargetMode="External"/><Relationship Id="rId1" Type="http://schemas.openxmlformats.org/officeDocument/2006/relationships/hyperlink" Target="http://www.un.org/en/udhrbook/pdf/udhr_booklet_en_web.pdf"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DEB6C-3099-4279-AAD7-9F26C8A2A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3043</TotalTime>
  <Pages>6</Pages>
  <Words>1232</Words>
  <Characters>7023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ucacpct</dc:creator>
  <cp:keywords/>
  <dc:description/>
  <cp:lastModifiedBy>Adriano Soares Koshiyama</cp:lastModifiedBy>
  <cp:revision>38</cp:revision>
  <dcterms:created xsi:type="dcterms:W3CDTF">2019-02-10T10:32:00Z</dcterms:created>
  <dcterms:modified xsi:type="dcterms:W3CDTF">2019-03-14T12:35:00Z</dcterms:modified>
</cp:coreProperties>
</file>